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2BCF" w:rsidRDefault="002B2873">
      <w:pPr>
        <w:pStyle w:val="berschrift1"/>
      </w:pPr>
      <w:r>
        <w:t>Chawwerusch präsentiert Stück zur Pflegesituation</w:t>
      </w:r>
    </w:p>
    <w:p w:rsidR="002D2BCF" w:rsidRDefault="002D2BCF"/>
    <w:p w:rsidR="002D2BCF" w:rsidRDefault="002B2873">
      <w:pPr>
        <w:spacing w:after="120" w:line="360" w:lineRule="auto"/>
      </w:pPr>
      <w:bookmarkStart w:id="0" w:name="_heading=h.gjdgxs" w:colFirst="0" w:colLast="0"/>
      <w:bookmarkEnd w:id="0"/>
      <w:r>
        <w:t>„Maria hilf“ heißt das</w:t>
      </w:r>
      <w:r>
        <w:t xml:space="preserve"> Chawwerusch-Stück über eine Mutter (Felix S. Felix), eine Tochter (Miriam Grimm) und eine „unbezahlbare“ polnische Perle (</w:t>
      </w:r>
      <w:r w:rsidR="00A90E3F">
        <w:t xml:space="preserve">Melina </w:t>
      </w:r>
      <w:proofErr w:type="spellStart"/>
      <w:r w:rsidR="00A90E3F">
        <w:t>Schöfer</w:t>
      </w:r>
      <w:proofErr w:type="spellEnd"/>
      <w:r>
        <w:t>). Es kreist um ein sehr aktuelles Thema: den Pflegenotstand und die massenhafte Anstellu</w:t>
      </w:r>
      <w:r>
        <w:t xml:space="preserve">ng von 24-Stunden-Pflegekräften aus Osteuropa. </w:t>
      </w:r>
      <w:r>
        <w:t xml:space="preserve">Autor und Regisseur Walter </w:t>
      </w:r>
      <w:proofErr w:type="spellStart"/>
      <w:r>
        <w:t>Menzlaw</w:t>
      </w:r>
      <w:proofErr w:type="spellEnd"/>
      <w:r>
        <w:t xml:space="preserve"> schrieb das Stück auf d</w:t>
      </w:r>
      <w:r>
        <w:t>er Basis von Gesprächen und Interviews mit Pflegekräften und Angehörigen von Pflegebedürftigen. So entstand ein authentisches Stück Theater, bei dem auch viel gelacht werden kann.</w:t>
      </w:r>
    </w:p>
    <w:p w:rsidR="002D2BCF" w:rsidRDefault="002D2BCF">
      <w:pPr>
        <w:spacing w:line="360" w:lineRule="auto"/>
      </w:pPr>
    </w:p>
    <w:p w:rsidR="002D2BCF" w:rsidRDefault="002B2873">
      <w:pPr>
        <w:pBdr>
          <w:bottom w:val="single" w:sz="4" w:space="1" w:color="000000"/>
        </w:pBdr>
        <w:rPr>
          <w:b/>
        </w:rPr>
      </w:pPr>
      <w:r>
        <w:rPr>
          <w:b/>
        </w:rPr>
        <w:t>Info:</w:t>
      </w:r>
    </w:p>
    <w:p w:rsidR="002D2BCF" w:rsidRDefault="002B2873">
      <w:pPr>
        <w:rPr>
          <w:sz w:val="20"/>
          <w:szCs w:val="20"/>
        </w:rPr>
      </w:pPr>
      <w:r>
        <w:rPr>
          <w:sz w:val="20"/>
          <w:szCs w:val="20"/>
        </w:rPr>
        <w:t>Alle Termine unter www.chawwerusch.de.</w:t>
      </w:r>
    </w:p>
    <w:p w:rsidR="002D2BCF" w:rsidRDefault="002D2BCF"/>
    <w:p w:rsidR="002D2BCF" w:rsidRDefault="002B2873">
      <w:r>
        <w:rPr>
          <w:b/>
        </w:rPr>
        <w:t>„Maria hilf“ wurde gefördert</w:t>
      </w:r>
      <w:r>
        <w:t xml:space="preserve"> </w:t>
      </w:r>
      <w:r>
        <w:t xml:space="preserve">von </w:t>
      </w:r>
      <w:r>
        <w:t xml:space="preserve">Dr. Klaus </w:t>
      </w:r>
      <w:proofErr w:type="spellStart"/>
      <w:r>
        <w:t>Berdel</w:t>
      </w:r>
      <w:proofErr w:type="spellEnd"/>
      <w:r>
        <w:t xml:space="preserve"> (</w:t>
      </w:r>
      <w:proofErr w:type="spellStart"/>
      <w:r>
        <w:t>Herxheim</w:t>
      </w:r>
      <w:proofErr w:type="spellEnd"/>
      <w:r>
        <w:t xml:space="preserve">), Regina und Joachim </w:t>
      </w:r>
      <w:proofErr w:type="spellStart"/>
      <w:r>
        <w:t>Beuscher</w:t>
      </w:r>
      <w:proofErr w:type="spellEnd"/>
      <w:r>
        <w:t xml:space="preserve"> (</w:t>
      </w:r>
      <w:proofErr w:type="spellStart"/>
      <w:r>
        <w:t>Herxheim</w:t>
      </w:r>
      <w:proofErr w:type="spellEnd"/>
      <w:r>
        <w:t>), Hedi Braun (</w:t>
      </w:r>
      <w:proofErr w:type="spellStart"/>
      <w:r>
        <w:t>Herxheim</w:t>
      </w:r>
      <w:proofErr w:type="spellEnd"/>
      <w:r>
        <w:t xml:space="preserve">), der Gemeinschaftspraxis </w:t>
      </w:r>
      <w:proofErr w:type="spellStart"/>
      <w:r>
        <w:t>Rheinzabern</w:t>
      </w:r>
      <w:proofErr w:type="spellEnd"/>
      <w:r>
        <w:t>, der Radiologie Schwetzingen, dem Sanitätshaus Römer (</w:t>
      </w:r>
      <w:proofErr w:type="spellStart"/>
      <w:r>
        <w:t>Herxheim</w:t>
      </w:r>
      <w:proofErr w:type="spellEnd"/>
      <w:r>
        <w:t>), Dr. Ingrid Sebastian-Sehr (Landau), Erwin Welsch (</w:t>
      </w:r>
      <w:proofErr w:type="spellStart"/>
      <w:r>
        <w:t>Herxheim</w:t>
      </w:r>
      <w:proofErr w:type="spellEnd"/>
      <w:r>
        <w:t>)</w:t>
      </w:r>
      <w:r>
        <w:t xml:space="preserve">, Dr. </w:t>
      </w:r>
      <w:proofErr w:type="spellStart"/>
      <w:r>
        <w:t>med</w:t>
      </w:r>
      <w:proofErr w:type="spellEnd"/>
      <w:r>
        <w:t xml:space="preserve"> Hans-Josef Werner (</w:t>
      </w:r>
      <w:proofErr w:type="spellStart"/>
      <w:r>
        <w:t>Herxheim</w:t>
      </w:r>
      <w:proofErr w:type="spellEnd"/>
      <w:r>
        <w:t>), Dr. Michael Wolf (</w:t>
      </w:r>
      <w:proofErr w:type="spellStart"/>
      <w:r>
        <w:t>Essingen</w:t>
      </w:r>
      <w:proofErr w:type="spellEnd"/>
      <w:r>
        <w:t>),</w:t>
      </w:r>
      <w:r>
        <w:rPr>
          <w:i/>
        </w:rPr>
        <w:t xml:space="preserve"> </w:t>
      </w:r>
      <w:r>
        <w:t>der Sparkasse SÜW, der Lotto Stiftung Rheinland-Pfalz, dem Ministerium für Wissenschaft, Weiterbildung und Kultur Rheinland-Pfalz u.a.</w:t>
      </w:r>
    </w:p>
    <w:p w:rsidR="002D2BCF" w:rsidRDefault="002D2BCF"/>
    <w:p w:rsidR="002D2BCF" w:rsidRDefault="002B2873">
      <w:pPr>
        <w:spacing w:line="360" w:lineRule="auto"/>
      </w:pPr>
      <w:r>
        <w:t>________________________</w:t>
      </w:r>
    </w:p>
    <w:p w:rsidR="002D2BCF" w:rsidRDefault="002B2873">
      <w:pPr>
        <w:rPr>
          <w:i/>
          <w:sz w:val="20"/>
          <w:szCs w:val="20"/>
        </w:rPr>
      </w:pPr>
      <w:r>
        <w:rPr>
          <w:i/>
          <w:sz w:val="20"/>
          <w:szCs w:val="20"/>
        </w:rPr>
        <w:t>Chawwerusch ist das profes</w:t>
      </w:r>
      <w:r>
        <w:rPr>
          <w:i/>
          <w:sz w:val="20"/>
          <w:szCs w:val="20"/>
        </w:rPr>
        <w:t xml:space="preserve">sionelle Theaterkollektiv </w:t>
      </w:r>
      <w:proofErr w:type="gramStart"/>
      <w:r>
        <w:rPr>
          <w:i/>
          <w:sz w:val="20"/>
          <w:szCs w:val="20"/>
        </w:rPr>
        <w:t>der Südpfalz</w:t>
      </w:r>
      <w:proofErr w:type="gramEnd"/>
      <w:r>
        <w:rPr>
          <w:i/>
          <w:sz w:val="20"/>
          <w:szCs w:val="20"/>
        </w:rPr>
        <w:t xml:space="preserve"> mit eigener Spielstätte, das</w:t>
      </w:r>
    </w:p>
    <w:p w:rsidR="002D2BCF" w:rsidRDefault="002B2873">
      <w:pPr>
        <w:rPr>
          <w:i/>
          <w:sz w:val="20"/>
          <w:szCs w:val="20"/>
        </w:rPr>
      </w:pPr>
      <w:r>
        <w:rPr>
          <w:i/>
          <w:sz w:val="20"/>
          <w:szCs w:val="20"/>
        </w:rPr>
        <w:t>Geschichte und Geschichten erlebbar macht. Die meist selbst entwickelten Stücke eignen sich für</w:t>
      </w:r>
    </w:p>
    <w:p w:rsidR="002D2BCF" w:rsidRDefault="002B2873">
      <w:pPr>
        <w:rPr>
          <w:i/>
          <w:sz w:val="20"/>
          <w:szCs w:val="20"/>
        </w:rPr>
      </w:pPr>
      <w:r>
        <w:rPr>
          <w:i/>
          <w:sz w:val="20"/>
          <w:szCs w:val="20"/>
        </w:rPr>
        <w:t>unterschiedliche Spielorte. Zudem produziert das Chawwerusch Theater Großprojekte mit Amateu</w:t>
      </w:r>
      <w:r>
        <w:rPr>
          <w:i/>
          <w:sz w:val="20"/>
          <w:szCs w:val="20"/>
        </w:rPr>
        <w:t>ren</w:t>
      </w:r>
    </w:p>
    <w:p w:rsidR="002D2BCF" w:rsidRDefault="002B2873">
      <w:pPr>
        <w:rPr>
          <w:i/>
          <w:sz w:val="20"/>
          <w:szCs w:val="20"/>
        </w:rPr>
      </w:pPr>
      <w:r>
        <w:rPr>
          <w:i/>
          <w:sz w:val="20"/>
          <w:szCs w:val="20"/>
        </w:rPr>
        <w:t>auf hohem künstlerischem Niveau.</w:t>
      </w:r>
    </w:p>
    <w:p w:rsidR="002D2BCF" w:rsidRDefault="002B2873">
      <w:pPr>
        <w:rPr>
          <w:i/>
          <w:sz w:val="20"/>
          <w:szCs w:val="20"/>
        </w:rPr>
      </w:pPr>
      <w:r>
        <w:rPr>
          <w:i/>
          <w:sz w:val="20"/>
          <w:szCs w:val="20"/>
        </w:rPr>
        <w:t>Die Expedition Chawwerusch ist die junge Sparte des Theaters. Neben den Produktionen für Jugendliche und junge Erwachsene hat sie ein breites theaterpädagogisches Angebot.</w:t>
      </w:r>
    </w:p>
    <w:sectPr w:rsidR="002D2B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56" w:right="1418" w:bottom="567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B2873" w:rsidRDefault="002B2873">
      <w:r>
        <w:separator/>
      </w:r>
    </w:p>
  </w:endnote>
  <w:endnote w:type="continuationSeparator" w:id="0">
    <w:p w:rsidR="002B2873" w:rsidRDefault="002B2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77">
    <w:panose1 w:val="020B0604020202020204"/>
    <w:charset w:val="00"/>
    <w:family w:val="roman"/>
    <w:notTrueType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Arial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01EBE" w:rsidRDefault="00401EB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D2BCF" w:rsidRDefault="002B2873">
    <w:pPr>
      <w:pBdr>
        <w:top w:val="single" w:sz="6" w:space="1" w:color="000000"/>
        <w:left w:val="nil"/>
        <w:bottom w:val="nil"/>
        <w:right w:val="nil"/>
        <w:between w:val="nil"/>
      </w:pBdr>
      <w:tabs>
        <w:tab w:val="left" w:pos="1539"/>
      </w:tabs>
      <w:spacing w:before="240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Chawwerusch </w:t>
    </w:r>
    <w:r>
      <w:rPr>
        <w:color w:val="000000"/>
        <w:sz w:val="18"/>
        <w:szCs w:val="18"/>
      </w:rPr>
      <w:tab/>
      <w:t xml:space="preserve">Theater </w:t>
    </w:r>
    <w:r>
      <w:rPr>
        <w:rFonts w:ascii="Symbol" w:eastAsia="Symbol" w:hAnsi="Symbol" w:cs="Symbol"/>
        <w:color w:val="000000"/>
        <w:sz w:val="18"/>
        <w:szCs w:val="18"/>
      </w:rPr>
      <w:t>∙</w:t>
    </w:r>
    <w:r>
      <w:rPr>
        <w:color w:val="000000"/>
        <w:sz w:val="18"/>
        <w:szCs w:val="18"/>
      </w:rPr>
      <w:t xml:space="preserve"> Obere Hauptstraße 14 </w:t>
    </w:r>
    <w:r>
      <w:rPr>
        <w:rFonts w:ascii="Symbol" w:eastAsia="Symbol" w:hAnsi="Symbol" w:cs="Symbol"/>
        <w:color w:val="000000"/>
        <w:sz w:val="18"/>
        <w:szCs w:val="18"/>
      </w:rPr>
      <w:t>∙</w:t>
    </w:r>
    <w:r>
      <w:rPr>
        <w:color w:val="000000"/>
        <w:sz w:val="18"/>
        <w:szCs w:val="18"/>
      </w:rPr>
      <w:t xml:space="preserve"> 76863 </w:t>
    </w:r>
    <w:proofErr w:type="spellStart"/>
    <w:r>
      <w:rPr>
        <w:color w:val="000000"/>
        <w:sz w:val="18"/>
        <w:szCs w:val="18"/>
      </w:rPr>
      <w:t>Herxheim</w:t>
    </w:r>
    <w:proofErr w:type="spellEnd"/>
    <w:r>
      <w:rPr>
        <w:color w:val="000000"/>
        <w:sz w:val="18"/>
        <w:szCs w:val="18"/>
      </w:rPr>
      <w:t xml:space="preserve"> </w:t>
    </w:r>
    <w:r>
      <w:rPr>
        <w:rFonts w:ascii="Symbol" w:eastAsia="Symbol" w:hAnsi="Symbol" w:cs="Symbol"/>
        <w:color w:val="000000"/>
        <w:sz w:val="18"/>
        <w:szCs w:val="18"/>
      </w:rPr>
      <w:t>∙</w:t>
    </w:r>
    <w:r>
      <w:rPr>
        <w:color w:val="000000"/>
        <w:sz w:val="18"/>
        <w:szCs w:val="18"/>
      </w:rPr>
      <w:t xml:space="preserve"> Fon: 07276 - 5991</w:t>
    </w:r>
  </w:p>
  <w:p w:rsidR="002D2BCF" w:rsidRDefault="002B28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rFonts w:ascii="Symbol" w:eastAsia="Symbol" w:hAnsi="Symbol" w:cs="Symbol"/>
        <w:color w:val="000000"/>
        <w:sz w:val="18"/>
        <w:szCs w:val="18"/>
      </w:rPr>
      <w:t>∙</w:t>
    </w:r>
    <w:r>
      <w:rPr>
        <w:color w:val="000000"/>
        <w:sz w:val="18"/>
        <w:szCs w:val="18"/>
      </w:rPr>
      <w:t xml:space="preserve"> PR-Mobil 01578-2974005 </w:t>
    </w:r>
    <w:r>
      <w:rPr>
        <w:rFonts w:ascii="Symbol" w:eastAsia="Symbol" w:hAnsi="Symbol" w:cs="Symbol"/>
        <w:color w:val="000000"/>
        <w:sz w:val="18"/>
        <w:szCs w:val="18"/>
      </w:rPr>
      <w:t>∙</w:t>
    </w:r>
    <w:r>
      <w:rPr>
        <w:color w:val="000000"/>
        <w:sz w:val="18"/>
        <w:szCs w:val="18"/>
      </w:rPr>
      <w:t xml:space="preserve"> E-Mail: pr@chawwerusch.de </w:t>
    </w:r>
    <w:r>
      <w:rPr>
        <w:rFonts w:ascii="Symbol" w:eastAsia="Symbol" w:hAnsi="Symbol" w:cs="Symbol"/>
        <w:color w:val="000000"/>
        <w:sz w:val="18"/>
        <w:szCs w:val="18"/>
      </w:rPr>
      <w:t>∙</w:t>
    </w:r>
    <w:r>
      <w:rPr>
        <w:color w:val="000000"/>
        <w:sz w:val="18"/>
        <w:szCs w:val="18"/>
      </w:rPr>
      <w:t xml:space="preserve"> www.chawwerusch.de</w:t>
    </w:r>
  </w:p>
  <w:p w:rsidR="002D2BCF" w:rsidRDefault="002B28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01EBE" w:rsidRDefault="00401E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B2873" w:rsidRDefault="002B2873">
      <w:r>
        <w:separator/>
      </w:r>
    </w:p>
  </w:footnote>
  <w:footnote w:type="continuationSeparator" w:id="0">
    <w:p w:rsidR="002B2873" w:rsidRDefault="002B2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01EBE" w:rsidRDefault="00401EB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D2BCF" w:rsidRDefault="002B2873"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4534535</wp:posOffset>
          </wp:positionH>
          <wp:positionV relativeFrom="paragraph">
            <wp:posOffset>0</wp:posOffset>
          </wp:positionV>
          <wp:extent cx="1258570" cy="474980"/>
          <wp:effectExtent l="0" t="0" r="0" b="0"/>
          <wp:wrapSquare wrapText="bothSides" distT="0" distB="0" distL="114300" distR="11430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8570" cy="4749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D2BCF" w:rsidRDefault="002B2873">
    <w:pPr>
      <w:pBdr>
        <w:bottom w:val="single" w:sz="4" w:space="1" w:color="000000"/>
      </w:pBdr>
      <w:rPr>
        <w:rFonts w:ascii="Arial Rounded" w:eastAsia="Arial Rounded" w:hAnsi="Arial Rounded" w:cs="Arial Rounded"/>
        <w:b/>
        <w:color w:val="BFBFBF"/>
        <w:sz w:val="40"/>
        <w:szCs w:val="40"/>
      </w:rPr>
    </w:pPr>
    <w:r>
      <w:rPr>
        <w:rFonts w:ascii="Arial Rounded" w:eastAsia="Arial Rounded" w:hAnsi="Arial Rounded" w:cs="Arial Rounded"/>
        <w:b/>
        <w:color w:val="BFBFBF"/>
        <w:sz w:val="40"/>
        <w:szCs w:val="40"/>
      </w:rPr>
      <w:t>Maria hilf – Presseinformation</w:t>
    </w:r>
  </w:p>
  <w:p w:rsidR="002D2BCF" w:rsidRDefault="002D2BCF">
    <w:pPr>
      <w:pBdr>
        <w:bottom w:val="single" w:sz="4" w:space="1" w:color="000000"/>
      </w:pBdr>
      <w:rPr>
        <w:rFonts w:ascii="Arial Rounded" w:eastAsia="Arial Rounded" w:hAnsi="Arial Rounded" w:cs="Arial Rounded"/>
        <w:b/>
        <w:color w:val="BFBFBF"/>
        <w:sz w:val="40"/>
        <w:szCs w:val="40"/>
      </w:rPr>
    </w:pPr>
  </w:p>
  <w:p w:rsidR="002D2BCF" w:rsidRDefault="002B2873">
    <w:pPr>
      <w:pBdr>
        <w:bottom w:val="single" w:sz="4" w:space="1" w:color="000000"/>
      </w:pBdr>
    </w:pPr>
    <w:r>
      <w:rPr>
        <w:rFonts w:ascii="Arial Rounded" w:eastAsia="Arial Rounded" w:hAnsi="Arial Rounded" w:cs="Arial Rounded"/>
        <w:b/>
        <w:color w:val="BFBFBF"/>
        <w:sz w:val="40"/>
        <w:szCs w:val="40"/>
      </w:rPr>
      <w:t xml:space="preserve"> </w:t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 xml:space="preserve">    </w:t>
    </w:r>
    <w:r>
      <w:t xml:space="preserve">Seite </w:t>
    </w:r>
    <w:r>
      <w:fldChar w:fldCharType="begin"/>
    </w:r>
    <w:r>
      <w:instrText>PAGE</w:instrText>
    </w:r>
    <w:r w:rsidR="0086368A">
      <w:fldChar w:fldCharType="separate"/>
    </w:r>
    <w:r w:rsidR="0086368A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 w:rsidR="0086368A">
      <w:fldChar w:fldCharType="separate"/>
    </w:r>
    <w:r w:rsidR="0086368A">
      <w:rPr>
        <w:noProof/>
      </w:rPr>
      <w:t>1</w:t>
    </w:r>
    <w:r>
      <w:fldChar w:fldCharType="end"/>
    </w:r>
  </w:p>
  <w:p w:rsidR="002D2BCF" w:rsidRDefault="002B28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 </w:t>
    </w:r>
  </w:p>
  <w:p w:rsidR="002D2BCF" w:rsidRDefault="002D2B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01EBE" w:rsidRDefault="00401E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BCF"/>
    <w:rsid w:val="002B2873"/>
    <w:rsid w:val="002D2BCF"/>
    <w:rsid w:val="00401EBE"/>
    <w:rsid w:val="0086368A"/>
    <w:rsid w:val="00A9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80379B"/>
  <w15:docId w15:val="{58B746C6-EE58-304E-B116-ABE4ABC9B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B50BE"/>
  </w:style>
  <w:style w:type="paragraph" w:styleId="berschrift1">
    <w:name w:val="heading 1"/>
    <w:basedOn w:val="Standard"/>
    <w:next w:val="Standard"/>
    <w:uiPriority w:val="9"/>
    <w:qFormat/>
    <w:rsid w:val="007B50BE"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link w:val="berschrift2Zchn"/>
    <w:uiPriority w:val="9"/>
    <w:semiHidden/>
    <w:unhideWhenUsed/>
    <w:qFormat/>
    <w:rsid w:val="000D379E"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einrck">
    <w:name w:val="einrück"/>
    <w:basedOn w:val="Standard"/>
    <w:rsid w:val="007B50BE"/>
    <w:pPr>
      <w:tabs>
        <w:tab w:val="right" w:pos="-2268"/>
        <w:tab w:val="left" w:pos="1843"/>
        <w:tab w:val="right" w:pos="8789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rsid w:val="00156AFC"/>
    <w:pPr>
      <w:spacing w:before="100" w:beforeAutospacing="1" w:after="100" w:afterAutospacing="1"/>
    </w:pPr>
  </w:style>
  <w:style w:type="paragraph" w:styleId="Kopfzeile">
    <w:name w:val="header"/>
    <w:basedOn w:val="Standard"/>
    <w:rsid w:val="0057603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57603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76034"/>
  </w:style>
  <w:style w:type="character" w:customStyle="1" w:styleId="FuzeileZchn">
    <w:name w:val="Fußzeile Zchn"/>
    <w:link w:val="Fuzeile"/>
    <w:semiHidden/>
    <w:rsid w:val="00576034"/>
    <w:rPr>
      <w:sz w:val="24"/>
      <w:szCs w:val="24"/>
      <w:lang w:val="de-DE" w:eastAsia="de-DE" w:bidi="ar-SA"/>
    </w:rPr>
  </w:style>
  <w:style w:type="character" w:styleId="Hyperlink">
    <w:name w:val="Hyperlink"/>
    <w:rsid w:val="00CE5D4D"/>
    <w:rPr>
      <w:color w:val="0000FF"/>
      <w:u w:val="single"/>
    </w:rPr>
  </w:style>
  <w:style w:type="character" w:styleId="BesuchterLink">
    <w:name w:val="FollowedHyperlink"/>
    <w:rsid w:val="00CE5D4D"/>
    <w:rPr>
      <w:color w:val="800080"/>
      <w:u w:val="single"/>
    </w:rPr>
  </w:style>
  <w:style w:type="paragraph" w:customStyle="1" w:styleId="berschrift">
    <w:name w:val="Überschrift"/>
    <w:basedOn w:val="Standard"/>
    <w:next w:val="Textkrper"/>
    <w:rsid w:val="00F127CF"/>
    <w:pPr>
      <w:keepNext/>
      <w:suppressAutoHyphens/>
      <w:spacing w:before="240" w:after="120" w:line="259" w:lineRule="auto"/>
    </w:pPr>
    <w:rPr>
      <w:rFonts w:eastAsia="MS Mincho" w:cs="Tahoma"/>
      <w:kern w:val="1"/>
      <w:sz w:val="28"/>
      <w:szCs w:val="28"/>
      <w:lang w:eastAsia="ar-SA"/>
    </w:rPr>
  </w:style>
  <w:style w:type="character" w:customStyle="1" w:styleId="berschrift2Zchn">
    <w:name w:val="Überschrift 2 Zchn"/>
    <w:link w:val="berschrift2"/>
    <w:rsid w:val="000D379E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FuzeileZchn1">
    <w:name w:val="Fußzeile Zchn1"/>
    <w:uiPriority w:val="99"/>
    <w:rsid w:val="00F127CF"/>
    <w:rPr>
      <w:rFonts w:ascii="Calibri" w:eastAsia="Arial Unicode MS" w:hAnsi="Calibri" w:cs="font177"/>
      <w:kern w:val="1"/>
      <w:sz w:val="22"/>
      <w:szCs w:val="22"/>
      <w:lang w:eastAsia="ar-SA"/>
    </w:rPr>
  </w:style>
  <w:style w:type="paragraph" w:styleId="Textkrper">
    <w:name w:val="Body Text"/>
    <w:basedOn w:val="Standard"/>
    <w:link w:val="TextkrperZchn"/>
    <w:rsid w:val="00F127C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F127CF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E31A67"/>
    <w:pPr>
      <w:spacing w:after="200"/>
      <w:ind w:left="720"/>
      <w:contextualSpacing/>
    </w:pPr>
    <w:rPr>
      <w:rFonts w:eastAsiaTheme="minorEastAsia" w:cstheme="minorBidi"/>
      <w:szCs w:val="24"/>
      <w:lang w:eastAsia="ja-JP"/>
    </w:rPr>
  </w:style>
  <w:style w:type="paragraph" w:styleId="StandardWeb">
    <w:name w:val="Normal (Web)"/>
    <w:basedOn w:val="Standard"/>
    <w:uiPriority w:val="99"/>
    <w:unhideWhenUsed/>
    <w:rsid w:val="00A16EB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Fett">
    <w:name w:val="Strong"/>
    <w:basedOn w:val="Absatz-Standardschriftart"/>
    <w:uiPriority w:val="22"/>
    <w:qFormat/>
    <w:rsid w:val="00A16EBB"/>
    <w:rPr>
      <w:b/>
      <w:bCs/>
    </w:rPr>
  </w:style>
  <w:style w:type="character" w:styleId="Hervorhebung">
    <w:name w:val="Emphasis"/>
    <w:basedOn w:val="Absatz-Standardschriftart"/>
    <w:uiPriority w:val="20"/>
    <w:qFormat/>
    <w:rsid w:val="00B354E6"/>
    <w:rPr>
      <w:i/>
      <w:iCs/>
    </w:rPr>
  </w:style>
  <w:style w:type="paragraph" w:styleId="Sprechblasentext">
    <w:name w:val="Balloon Text"/>
    <w:basedOn w:val="Standard"/>
    <w:link w:val="SprechblasentextZchn"/>
    <w:semiHidden/>
    <w:unhideWhenUsed/>
    <w:rsid w:val="00E275C5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E275C5"/>
    <w:rPr>
      <w:rFonts w:ascii="Times New Roman" w:hAnsi="Times New Roman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E275C5"/>
    <w:rPr>
      <w:sz w:val="18"/>
      <w:szCs w:val="18"/>
    </w:rPr>
  </w:style>
  <w:style w:type="paragraph" w:styleId="Kommentartext">
    <w:name w:val="annotation text"/>
    <w:basedOn w:val="Standard"/>
    <w:link w:val="KommentartextZchn"/>
    <w:semiHidden/>
    <w:unhideWhenUsed/>
    <w:rsid w:val="00E275C5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semiHidden/>
    <w:rsid w:val="00E275C5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275C5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semiHidden/>
    <w:rsid w:val="00E275C5"/>
    <w:rPr>
      <w:b/>
      <w:bCs/>
      <w:sz w:val="24"/>
      <w:szCs w:val="24"/>
    </w:rPr>
  </w:style>
  <w:style w:type="paragraph" w:styleId="berarbeitung">
    <w:name w:val="Revision"/>
    <w:hidden/>
    <w:uiPriority w:val="99"/>
    <w:semiHidden/>
    <w:rsid w:val="00257B17"/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NNKq/gdSnFCPr178rocmqdqZ3w==">AMUW2mV9SsszuGqq5kvEjsJi6gBj1jvwBEKL+WbuZ+kZMnkxJy9XXZr7O4c9TXodus/h7zpQJyfEAsVKx01GZe1mDuxZK9Tk/Ax6gT3nyGp+YfD1/PMS8M043O3Dv/b+aBLB19TvIs/M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 Bender</dc:creator>
  <cp:lastModifiedBy>Microsoft Office User</cp:lastModifiedBy>
  <cp:revision>4</cp:revision>
  <dcterms:created xsi:type="dcterms:W3CDTF">2017-01-30T15:04:00Z</dcterms:created>
  <dcterms:modified xsi:type="dcterms:W3CDTF">2020-10-05T07:01:00Z</dcterms:modified>
</cp:coreProperties>
</file>