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1063F5" w14:textId="77777777" w:rsidR="007D34A5" w:rsidRDefault="007D34A5"/>
    <w:p w14:paraId="256343AD" w14:textId="77777777" w:rsidR="004F1EC8" w:rsidRPr="00BB4418" w:rsidRDefault="004F1EC8" w:rsidP="004F1EC8">
      <w:pPr>
        <w:pStyle w:val="berschrift2"/>
        <w:rPr>
          <w:sz w:val="36"/>
          <w:szCs w:val="36"/>
        </w:rPr>
      </w:pPr>
      <w:r>
        <w:rPr>
          <w:sz w:val="36"/>
          <w:szCs w:val="36"/>
        </w:rPr>
        <w:t>Nach 2000 Jahren kommt Judas zu Wort</w:t>
      </w:r>
    </w:p>
    <w:p w14:paraId="6C281020" w14:textId="77777777" w:rsidR="004F1EC8" w:rsidRDefault="004F1EC8" w:rsidP="004F1EC8">
      <w:pPr>
        <w:pStyle w:val="berschrift2"/>
      </w:pPr>
    </w:p>
    <w:p w14:paraId="57FF7D85" w14:textId="0D633553" w:rsidR="004F1EC8" w:rsidRDefault="004F1EC8" w:rsidP="004F1EC8">
      <w:pPr>
        <w:spacing w:after="240" w:line="360" w:lineRule="auto"/>
      </w:pPr>
      <w:r>
        <w:t xml:space="preserve">Ben </w:t>
      </w:r>
      <w:proofErr w:type="spellStart"/>
      <w:r>
        <w:t>Hergl</w:t>
      </w:r>
      <w:proofErr w:type="spellEnd"/>
      <w:r>
        <w:t xml:space="preserve"> tritt in</w:t>
      </w:r>
      <w:r w:rsidR="004B2F7A">
        <w:t xml:space="preserve"> der Chawwerusch-Produktion</w:t>
      </w:r>
      <w:r>
        <w:t xml:space="preserve"> „JUDAS“, einem Solo-Stück </w:t>
      </w:r>
      <w:r w:rsidRPr="00B32835">
        <w:t xml:space="preserve">von Lot </w:t>
      </w:r>
      <w:proofErr w:type="spellStart"/>
      <w:r w:rsidRPr="00B32835">
        <w:t>Vekemans</w:t>
      </w:r>
      <w:proofErr w:type="spellEnd"/>
      <w:r w:rsidRPr="00B32835">
        <w:t xml:space="preserve"> in der Inszenierung von </w:t>
      </w:r>
      <w:proofErr w:type="spellStart"/>
      <w:r w:rsidRPr="00B32835">
        <w:t>Ro</w:t>
      </w:r>
      <w:proofErr w:type="spellEnd"/>
      <w:r w:rsidRPr="00B32835">
        <w:t xml:space="preserve"> </w:t>
      </w:r>
      <w:proofErr w:type="spellStart"/>
      <w:r w:rsidRPr="00B32835">
        <w:t>Tritschler</w:t>
      </w:r>
      <w:proofErr w:type="spellEnd"/>
      <w:r>
        <w:t xml:space="preserve"> auf</w:t>
      </w:r>
      <w:r w:rsidRPr="00B32835">
        <w:t xml:space="preserve">. </w:t>
      </w:r>
      <w:r w:rsidR="000E5221">
        <w:t>Hier</w:t>
      </w:r>
      <w:r w:rsidRPr="00B32835">
        <w:t xml:space="preserve"> kommt der umstrittene Apostel zu Wort, der laut Bibel mit seinem Kuss Jesus verraten hat. Seit 2000 Jahren wird er daher für Jesu Tod am Kreuz verantwortlich gemacht, gilt als Inbegriff des Verräters und wurde immer wieder als Begründung für Vorurteile und Antisemitismus in jeder Form missbraucht. In einer inszenierten Show begegnet er nun leibhaftig dem Publikum und kann endlich für sich selbst sprechen. Unter dem</w:t>
      </w:r>
      <w:r>
        <w:t xml:space="preserve"> </w:t>
      </w:r>
      <w:r w:rsidRPr="00B32835">
        <w:t>Namen</w:t>
      </w:r>
      <w:r>
        <w:t xml:space="preserve"> „</w:t>
      </w:r>
      <w:r w:rsidRPr="00B32835">
        <w:t>#2021JLID</w:t>
      </w:r>
      <w:r>
        <w:t xml:space="preserve"> </w:t>
      </w:r>
      <w:r w:rsidRPr="00B32835">
        <w:t>– Jüdisches Leben in Deutschland</w:t>
      </w:r>
      <w:r>
        <w:t xml:space="preserve">“ </w:t>
      </w:r>
      <w:r w:rsidRPr="00B32835">
        <w:t>w</w:t>
      </w:r>
      <w:r w:rsidR="000E5221">
        <w:t>urden 2021</w:t>
      </w:r>
      <w:r>
        <w:t xml:space="preserve"> </w:t>
      </w:r>
      <w:r w:rsidRPr="00B32835">
        <w:t>bundesweit</w:t>
      </w:r>
      <w:r>
        <w:t xml:space="preserve"> </w:t>
      </w:r>
      <w:r w:rsidRPr="00B32835">
        <w:t>rund tausend Veranstaltungen</w:t>
      </w:r>
      <w:r>
        <w:t xml:space="preserve"> </w:t>
      </w:r>
      <w:r w:rsidRPr="00B32835">
        <w:t xml:space="preserve">ausgerichtet. </w:t>
      </w:r>
      <w:r w:rsidRPr="00B32835">
        <w:rPr>
          <w:lang w:eastAsia="en-US"/>
        </w:rPr>
        <w:t xml:space="preserve">Diese Inszenierung von JUDAS ist eine davon. </w:t>
      </w:r>
    </w:p>
    <w:p w14:paraId="405A9E74" w14:textId="40BCFE76" w:rsidR="008361FA" w:rsidRDefault="008B45FD" w:rsidP="008361FA">
      <w:pPr>
        <w:spacing w:before="240" w:after="240" w:line="360" w:lineRule="auto"/>
      </w:pPr>
      <w:r>
        <w:t xml:space="preserve">Wer hätte das gedacht? Da kommt er ganz unscheinbar daher, modern-unauffällig gekleidet und erst auf den zweiten Blick sieht man ein paar persönliche Attribute: die </w:t>
      </w:r>
      <w:proofErr w:type="spellStart"/>
      <w:r>
        <w:t>Kippa</w:t>
      </w:r>
      <w:proofErr w:type="spellEnd"/>
      <w:r>
        <w:t xml:space="preserve"> auf dem Kopf, das dezente Einstecktuch im Anzug in der gleichen Farbe wie das Shirt unterm Sakko und das kleine Lederarmband mit hebräischen Schriftzeichen</w:t>
      </w:r>
      <w:r w:rsidR="00F72074">
        <w:t xml:space="preserve"> (Kostüme und Bühnenbild: Franziska </w:t>
      </w:r>
      <w:proofErr w:type="spellStart"/>
      <w:r w:rsidR="00F72074">
        <w:t>Smolarek</w:t>
      </w:r>
      <w:proofErr w:type="spellEnd"/>
      <w:r w:rsidR="00F72074">
        <w:t>)</w:t>
      </w:r>
      <w:r>
        <w:t xml:space="preserve">. </w:t>
      </w:r>
      <w:r w:rsidRPr="00FC6FE3">
        <w:t xml:space="preserve">Er möchte auch gar nicht darauf eingehen, wie es sein kann, dass er </w:t>
      </w:r>
      <w:r w:rsidR="00F72074" w:rsidRPr="00FC6FE3">
        <w:t>tausende Jahre nach seinem Tod hier stehen kann,</w:t>
      </w:r>
      <w:r w:rsidR="00F72074">
        <w:t xml:space="preserve"> er möchte jetzt, nachdem so viele Jahre immer andere über ihn geredet haben</w:t>
      </w:r>
      <w:r w:rsidR="008C317E">
        <w:t>,</w:t>
      </w:r>
      <w:r w:rsidR="00F72074">
        <w:t xml:space="preserve"> endlich mal selbst sagen, wie es gewesen ist damals in Galiläa und Jerusalem und warum er tat</w:t>
      </w:r>
      <w:r w:rsidR="008C317E">
        <w:t>,</w:t>
      </w:r>
      <w:r w:rsidR="00F72074">
        <w:t xml:space="preserve"> was er getan hat. </w:t>
      </w:r>
    </w:p>
    <w:p w14:paraId="36619F76" w14:textId="273946BB" w:rsidR="00142950" w:rsidRPr="00142950" w:rsidRDefault="008361FA" w:rsidP="00142950">
      <w:pPr>
        <w:autoSpaceDE w:val="0"/>
        <w:autoSpaceDN w:val="0"/>
        <w:adjustRightInd w:val="0"/>
        <w:spacing w:after="240" w:line="360" w:lineRule="auto"/>
      </w:pPr>
      <w:r w:rsidRPr="008361FA">
        <w:t>Das Publikum hört,</w:t>
      </w:r>
      <w:r w:rsidR="00F72074" w:rsidRPr="008361FA">
        <w:t xml:space="preserve"> was den jungen Mann, ein</w:t>
      </w:r>
      <w:r w:rsidR="008C317E">
        <w:t>en</w:t>
      </w:r>
      <w:r w:rsidR="00F72074" w:rsidRPr="008361FA">
        <w:t xml:space="preserve"> Zeitgenosse</w:t>
      </w:r>
      <w:r w:rsidR="008C317E">
        <w:t>n</w:t>
      </w:r>
      <w:r w:rsidR="00F72074" w:rsidRPr="008361FA">
        <w:t xml:space="preserve"> und glühende</w:t>
      </w:r>
      <w:r w:rsidR="008C317E">
        <w:t>n</w:t>
      </w:r>
      <w:r w:rsidR="00F72074" w:rsidRPr="008361FA">
        <w:t xml:space="preserve"> Verehrer von Jesus von Nazareth antrieb, die Sache im Garten von Gethsemane auf die Spitze zu treiben. Welche Ziele er verfolgte und wie er sich plötzlich als </w:t>
      </w:r>
      <w:r w:rsidR="001C20FA">
        <w:t>Verursacher</w:t>
      </w:r>
      <w:r w:rsidR="00F72074" w:rsidRPr="008361FA">
        <w:t xml:space="preserve"> </w:t>
      </w:r>
      <w:r w:rsidR="001C20FA">
        <w:t>eines</w:t>
      </w:r>
      <w:r w:rsidR="00F72074" w:rsidRPr="008361FA">
        <w:t xml:space="preserve"> Geschehen</w:t>
      </w:r>
      <w:r w:rsidR="001C20FA">
        <w:t>s</w:t>
      </w:r>
      <w:r w:rsidR="00F72074" w:rsidRPr="008361FA">
        <w:t xml:space="preserve"> wiederfand, dessen Ausgang er nicht für möglich gehalten hätte</w:t>
      </w:r>
      <w:r w:rsidRPr="008361FA">
        <w:t>. Denn „woher sollte ich denn wissen, dass es so viel Hass gab, so viel Wut, so viel Enttäuschung (...)</w:t>
      </w:r>
      <w:r>
        <w:t xml:space="preserve"> </w:t>
      </w:r>
      <w:r w:rsidRPr="008361FA">
        <w:t>Von allem so viel!“</w:t>
      </w:r>
      <w:r>
        <w:t xml:space="preserve"> Hass und Wut gab es auch noch zu anderen Zeiten reichlich. </w:t>
      </w:r>
      <w:r w:rsidR="00712EFF">
        <w:t xml:space="preserve">So wurde die scheinbar so abgrundtief niederträchtige Tat des Verrats </w:t>
      </w:r>
      <w:r w:rsidR="00735479">
        <w:t xml:space="preserve">immer wieder </w:t>
      </w:r>
      <w:r w:rsidR="00712EFF">
        <w:t xml:space="preserve">mit einem ebenso durch und durch bösen Charakter von Judas begründet. Und damit nicht genug. </w:t>
      </w:r>
      <w:r w:rsidR="00000B63">
        <w:t>Nicht nur er selbst soll</w:t>
      </w:r>
      <w:r w:rsidR="00712EFF">
        <w:t xml:space="preserve"> dämonisch</w:t>
      </w:r>
      <w:r w:rsidR="00000B63">
        <w:t xml:space="preserve"> böse und voller</w:t>
      </w:r>
      <w:r w:rsidR="00712EFF">
        <w:t xml:space="preserve"> Niedertracht </w:t>
      </w:r>
      <w:r w:rsidR="00000B63">
        <w:t>gewesen sein</w:t>
      </w:r>
      <w:r w:rsidR="00712EFF">
        <w:t xml:space="preserve">, die christliche Welt übertrug diese Eigenschaften gleich auf das ganze </w:t>
      </w:r>
      <w:r w:rsidR="008C317E">
        <w:t xml:space="preserve">jüdische </w:t>
      </w:r>
      <w:r w:rsidR="00712EFF">
        <w:t xml:space="preserve">Volk. Das war die Grundsteinlegung für </w:t>
      </w:r>
      <w:r w:rsidR="008C317E">
        <w:t>eine Form des</w:t>
      </w:r>
      <w:r w:rsidR="00712EFF">
        <w:t xml:space="preserve"> Antisemitismus, der bis heute andauert. Judas </w:t>
      </w:r>
      <w:r w:rsidR="00000B63">
        <w:t xml:space="preserve">nimmt auch hierzu Stellung. Er spricht als Vertreter eines Volkes, das man um grundlegende Teile seiner eigenen Identität gebracht hat. </w:t>
      </w:r>
      <w:r w:rsidR="00142950">
        <w:t>Denn er</w:t>
      </w:r>
      <w:r w:rsidR="00000B63">
        <w:rPr>
          <w:rFonts w:ascii="Times New Roman" w:hAnsi="Times New Roman" w:cs="Times New Roman"/>
          <w:sz w:val="24"/>
          <w:szCs w:val="24"/>
        </w:rPr>
        <w:t xml:space="preserve"> </w:t>
      </w:r>
      <w:r w:rsidR="00142950" w:rsidRPr="00142950">
        <w:t>„</w:t>
      </w:r>
      <w:r w:rsidR="00000B63" w:rsidRPr="00142950">
        <w:t>bekam einen Namen,</w:t>
      </w:r>
      <w:r w:rsidR="00142950" w:rsidRPr="00142950">
        <w:t xml:space="preserve"> </w:t>
      </w:r>
      <w:r w:rsidR="00000B63" w:rsidRPr="00142950">
        <w:t>der schon seit Generationen dem ersten Sohn in der Familie gegeben wird, als Zeichen der</w:t>
      </w:r>
      <w:r w:rsidR="00142950" w:rsidRPr="00142950">
        <w:t xml:space="preserve"> </w:t>
      </w:r>
      <w:r w:rsidR="00000B63" w:rsidRPr="00142950">
        <w:t xml:space="preserve">Verbundenheit mit dem fernen Vorvater des </w:t>
      </w:r>
      <w:r w:rsidR="00000B63" w:rsidRPr="00142950">
        <w:lastRenderedPageBreak/>
        <w:t>Volkes.</w:t>
      </w:r>
      <w:r w:rsidR="00142950" w:rsidRPr="00142950">
        <w:t xml:space="preserve">“ Was ist aus dieser stolzen Tradition geworden? „Judas“ wird als Schimpfwort und Synonym für Verrat verwendet, </w:t>
      </w:r>
      <w:r w:rsidR="001C20FA">
        <w:t>manchen gilt das Aussprechen dieses Namens als Tabu</w:t>
      </w:r>
      <w:r w:rsidR="008769A4">
        <w:t>. Es gibt sogar</w:t>
      </w:r>
      <w:r w:rsidR="00142950" w:rsidRPr="00142950">
        <w:t xml:space="preserve"> Länder</w:t>
      </w:r>
      <w:r w:rsidR="008769A4">
        <w:t xml:space="preserve">, </w:t>
      </w:r>
      <w:r w:rsidR="00142950" w:rsidRPr="00142950">
        <w:t xml:space="preserve">in denen es gesetzlich verboten ist, einem Neugeborenen </w:t>
      </w:r>
      <w:r w:rsidR="008769A4">
        <w:t>diesen</w:t>
      </w:r>
      <w:r w:rsidR="00142950" w:rsidRPr="00142950">
        <w:t xml:space="preserve"> Namen zu geben.</w:t>
      </w:r>
    </w:p>
    <w:p w14:paraId="22A7FBAF" w14:textId="4AD459FE" w:rsidR="00142950" w:rsidRDefault="00E23F71" w:rsidP="00B73DFD">
      <w:pPr>
        <w:autoSpaceDE w:val="0"/>
        <w:autoSpaceDN w:val="0"/>
        <w:adjustRightInd w:val="0"/>
        <w:spacing w:after="240" w:line="360" w:lineRule="auto"/>
      </w:pPr>
      <w:r w:rsidRPr="00B73DFD">
        <w:t>Ein erschütternder Monolog</w:t>
      </w:r>
      <w:r w:rsidR="008C317E">
        <w:t>,</w:t>
      </w:r>
      <w:r w:rsidRPr="00B73DFD">
        <w:t xml:space="preserve"> der </w:t>
      </w:r>
      <w:r w:rsidR="00C9071E">
        <w:t xml:space="preserve">verblüfft, </w:t>
      </w:r>
      <w:r w:rsidRPr="00B73DFD">
        <w:t>vieles erklärt</w:t>
      </w:r>
      <w:r w:rsidR="008C317E">
        <w:t>,</w:t>
      </w:r>
      <w:r w:rsidRPr="00B73DFD">
        <w:t xml:space="preserve"> aber </w:t>
      </w:r>
      <w:r w:rsidR="00B73DFD" w:rsidRPr="00B73DFD">
        <w:t>gleichzeitig auch vieles offen lässt. Wer zuhört</w:t>
      </w:r>
      <w:r w:rsidR="00B73DFD">
        <w:t>,</w:t>
      </w:r>
      <w:r w:rsidR="00B73DFD" w:rsidRPr="00B73DFD">
        <w:t xml:space="preserve"> wird auf sich selbst zurückgeworfen. Die eigenen Sichtweisen und Denkmuster werden unwillkürlich hinterfragt, egal ob man religiös ist oder nicht. In dieser Situation soll das Publikum nicht allein gelassen werden. Nach dem circa 70</w:t>
      </w:r>
      <w:r w:rsidR="00FC6FE3">
        <w:t>-</w:t>
      </w:r>
      <w:r w:rsidR="00B73DFD" w:rsidRPr="00B73DFD">
        <w:t xml:space="preserve">minütigen Auftritt folgt als zweiter Teil der Veranstaltung ein </w:t>
      </w:r>
      <w:r w:rsidR="005A17DE">
        <w:t xml:space="preserve">moderiertes </w:t>
      </w:r>
      <w:r w:rsidR="00B73DFD" w:rsidRPr="00B73DFD">
        <w:t xml:space="preserve">Zuschauergespräch zum </w:t>
      </w:r>
      <w:proofErr w:type="spellStart"/>
      <w:r w:rsidR="00B73DFD" w:rsidRPr="00B73DFD">
        <w:t>Stück</w:t>
      </w:r>
      <w:proofErr w:type="spellEnd"/>
      <w:r w:rsidR="00B73DFD" w:rsidRPr="00B73DFD">
        <w:t xml:space="preserve">, an dem auch </w:t>
      </w:r>
      <w:r w:rsidR="00C9071E">
        <w:t xml:space="preserve">der Schauspieler </w:t>
      </w:r>
      <w:r w:rsidR="00B73DFD" w:rsidRPr="00B73DFD">
        <w:t xml:space="preserve">teilnimmt. </w:t>
      </w:r>
    </w:p>
    <w:p w14:paraId="16BE9CE8" w14:textId="77777777" w:rsidR="002F5340" w:rsidRDefault="002F5340" w:rsidP="007D34A5">
      <w:pPr>
        <w:spacing w:line="360" w:lineRule="auto"/>
      </w:pPr>
    </w:p>
    <w:p w14:paraId="29962914" w14:textId="77777777" w:rsidR="007D34A5" w:rsidRPr="00CE5D4D" w:rsidRDefault="007D34A5" w:rsidP="007D34A5">
      <w:pPr>
        <w:spacing w:line="360" w:lineRule="auto"/>
      </w:pPr>
    </w:p>
    <w:p w14:paraId="00B2B1F8" w14:textId="77777777" w:rsidR="00CE5D4D" w:rsidRPr="00CE5D4D" w:rsidRDefault="00CE5D4D" w:rsidP="00CE5D4D">
      <w:pPr>
        <w:pBdr>
          <w:bottom w:val="single" w:sz="4" w:space="1" w:color="auto"/>
        </w:pBdr>
        <w:rPr>
          <w:b/>
        </w:rPr>
      </w:pPr>
      <w:r w:rsidRPr="00CE5D4D">
        <w:rPr>
          <w:b/>
        </w:rPr>
        <w:t>Info:</w:t>
      </w:r>
    </w:p>
    <w:p w14:paraId="230D0583" w14:textId="55B09FFD" w:rsidR="00D40C52" w:rsidRPr="00D40C52" w:rsidRDefault="004F1EC8" w:rsidP="00D40C52">
      <w:pPr>
        <w:ind w:right="-2"/>
        <w:rPr>
          <w:sz w:val="21"/>
          <w:szCs w:val="21"/>
        </w:rPr>
      </w:pPr>
      <w:r>
        <w:rPr>
          <w:sz w:val="21"/>
          <w:szCs w:val="21"/>
        </w:rPr>
        <w:t>Alle Termine und Infos unter www.chawwerusch.de.</w:t>
      </w:r>
    </w:p>
    <w:p w14:paraId="5C2654BE" w14:textId="77777777" w:rsidR="00CE5D4D" w:rsidRPr="00CE5D4D" w:rsidRDefault="00CE5D4D" w:rsidP="00CE5D4D"/>
    <w:p w14:paraId="458DE240" w14:textId="05253747" w:rsidR="00CE5D4D" w:rsidRPr="00FC6FE3" w:rsidRDefault="00CE5D4D" w:rsidP="00C91F61">
      <w:pPr>
        <w:rPr>
          <w:sz w:val="21"/>
          <w:szCs w:val="21"/>
        </w:rPr>
      </w:pPr>
      <w:r w:rsidRPr="00491E50">
        <w:rPr>
          <w:b/>
          <w:sz w:val="21"/>
          <w:szCs w:val="21"/>
        </w:rPr>
        <w:t>„</w:t>
      </w:r>
      <w:r w:rsidR="00693B6C" w:rsidRPr="00491E50">
        <w:rPr>
          <w:b/>
          <w:sz w:val="21"/>
          <w:szCs w:val="21"/>
        </w:rPr>
        <w:t>JUDAS</w:t>
      </w:r>
      <w:r w:rsidRPr="00491E50">
        <w:rPr>
          <w:b/>
          <w:sz w:val="21"/>
          <w:szCs w:val="21"/>
        </w:rPr>
        <w:t>“ wurde gefördert</w:t>
      </w:r>
      <w:r w:rsidR="00693B6C" w:rsidRPr="00FC6FE3">
        <w:rPr>
          <w:rFonts w:ascii="Times New Roman" w:hAnsi="Times New Roman" w:cs="Times New Roman"/>
          <w:b/>
          <w:i/>
          <w:iCs/>
          <w:sz w:val="21"/>
          <w:szCs w:val="21"/>
        </w:rPr>
        <w:t xml:space="preserve"> </w:t>
      </w:r>
      <w:r w:rsidR="00693B6C" w:rsidRPr="00FC6FE3">
        <w:rPr>
          <w:b/>
          <w:sz w:val="21"/>
          <w:szCs w:val="21"/>
        </w:rPr>
        <w:t xml:space="preserve">durch </w:t>
      </w:r>
      <w:r w:rsidR="00FE1F8B" w:rsidRPr="00FE1F8B">
        <w:rPr>
          <w:b/>
          <w:sz w:val="21"/>
          <w:szCs w:val="21"/>
        </w:rPr>
        <w:t xml:space="preserve">#2021JLID </w:t>
      </w:r>
      <w:r w:rsidR="00FC6FE3">
        <w:rPr>
          <w:b/>
          <w:sz w:val="21"/>
          <w:szCs w:val="21"/>
        </w:rPr>
        <w:t>-</w:t>
      </w:r>
      <w:r w:rsidR="00FE1F8B" w:rsidRPr="00FE1F8B">
        <w:rPr>
          <w:b/>
          <w:sz w:val="21"/>
          <w:szCs w:val="21"/>
        </w:rPr>
        <w:t xml:space="preserve"> </w:t>
      </w:r>
      <w:r w:rsidR="00FC6FE3">
        <w:rPr>
          <w:b/>
          <w:sz w:val="21"/>
          <w:szCs w:val="21"/>
        </w:rPr>
        <w:t xml:space="preserve">1700 </w:t>
      </w:r>
      <w:r w:rsidR="00491E50" w:rsidRPr="00FC6FE3">
        <w:rPr>
          <w:b/>
          <w:sz w:val="21"/>
          <w:szCs w:val="21"/>
        </w:rPr>
        <w:t>Jahre j</w:t>
      </w:r>
      <w:r w:rsidR="00693B6C" w:rsidRPr="00FC6FE3">
        <w:rPr>
          <w:b/>
          <w:sz w:val="21"/>
          <w:szCs w:val="21"/>
        </w:rPr>
        <w:t>üdisches Leben in Deutschland e.V.</w:t>
      </w:r>
      <w:r w:rsidR="00491E50" w:rsidRPr="00FC6FE3">
        <w:rPr>
          <w:b/>
          <w:sz w:val="21"/>
          <w:szCs w:val="21"/>
        </w:rPr>
        <w:t>“</w:t>
      </w:r>
      <w:r w:rsidR="00491E50">
        <w:rPr>
          <w:sz w:val="21"/>
          <w:szCs w:val="21"/>
        </w:rPr>
        <w:t xml:space="preserve">, </w:t>
      </w:r>
      <w:r w:rsidR="00693B6C" w:rsidRPr="008C317E">
        <w:rPr>
          <w:sz w:val="21"/>
          <w:szCs w:val="21"/>
        </w:rPr>
        <w:t>aus Mitteln des Bundesministerium</w:t>
      </w:r>
      <w:r w:rsidR="00AF4B5F">
        <w:rPr>
          <w:sz w:val="21"/>
          <w:szCs w:val="21"/>
        </w:rPr>
        <w:t>s</w:t>
      </w:r>
      <w:r w:rsidR="00693B6C" w:rsidRPr="008C317E">
        <w:rPr>
          <w:sz w:val="21"/>
          <w:szCs w:val="21"/>
        </w:rPr>
        <w:t xml:space="preserve"> des Innern, für Bau und Heimat</w:t>
      </w:r>
      <w:r w:rsidR="00693B6C" w:rsidRPr="00D40C52">
        <w:rPr>
          <w:i/>
          <w:iCs/>
          <w:sz w:val="21"/>
          <w:szCs w:val="21"/>
        </w:rPr>
        <w:t>,</w:t>
      </w:r>
      <w:r w:rsidR="00693B6C" w:rsidRPr="00D40C52">
        <w:rPr>
          <w:rFonts w:ascii="Times New Roman" w:hAnsi="Times New Roman" w:cs="Times New Roman"/>
          <w:sz w:val="21"/>
          <w:szCs w:val="21"/>
        </w:rPr>
        <w:t xml:space="preserve"> </w:t>
      </w:r>
      <w:r w:rsidR="00491E50">
        <w:rPr>
          <w:sz w:val="21"/>
          <w:szCs w:val="21"/>
        </w:rPr>
        <w:t xml:space="preserve">weiterhin von der </w:t>
      </w:r>
      <w:r w:rsidR="00FC6FE3">
        <w:rPr>
          <w:sz w:val="21"/>
          <w:szCs w:val="21"/>
        </w:rPr>
        <w:t>Evangelischen Kirche der Pfalz</w:t>
      </w:r>
      <w:r w:rsidR="00491E50">
        <w:rPr>
          <w:sz w:val="21"/>
          <w:szCs w:val="21"/>
        </w:rPr>
        <w:t xml:space="preserve">, </w:t>
      </w:r>
      <w:r w:rsidRPr="00D40C52">
        <w:rPr>
          <w:sz w:val="21"/>
          <w:szCs w:val="21"/>
        </w:rPr>
        <w:t>von der Sparkasse S</w:t>
      </w:r>
      <w:r w:rsidR="00693B6C" w:rsidRPr="00D40C52">
        <w:rPr>
          <w:sz w:val="21"/>
          <w:szCs w:val="21"/>
        </w:rPr>
        <w:t>üdpfalz</w:t>
      </w:r>
      <w:r w:rsidRPr="00D40C52">
        <w:rPr>
          <w:sz w:val="21"/>
          <w:szCs w:val="21"/>
        </w:rPr>
        <w:t>, der Lotto Stiftung Rheinland-Pfalz</w:t>
      </w:r>
      <w:r w:rsidR="00B54C0E">
        <w:rPr>
          <w:sz w:val="21"/>
          <w:szCs w:val="21"/>
        </w:rPr>
        <w:t>, dem Bezirksverband Pfalz</w:t>
      </w:r>
      <w:r w:rsidRPr="00D40C52">
        <w:rPr>
          <w:sz w:val="21"/>
          <w:szCs w:val="21"/>
        </w:rPr>
        <w:t xml:space="preserve"> und </w:t>
      </w:r>
      <w:r w:rsidR="00991E83" w:rsidRPr="00D40C52">
        <w:rPr>
          <w:sz w:val="21"/>
          <w:szCs w:val="21"/>
        </w:rPr>
        <w:t>dem Ministerium für</w:t>
      </w:r>
      <w:r w:rsidRPr="00D40C52">
        <w:rPr>
          <w:sz w:val="21"/>
          <w:szCs w:val="21"/>
        </w:rPr>
        <w:t xml:space="preserve"> </w:t>
      </w:r>
      <w:r w:rsidR="00B54C0E">
        <w:rPr>
          <w:sz w:val="21"/>
          <w:szCs w:val="21"/>
        </w:rPr>
        <w:t>Familie, Frauen, Kultur und Integration</w:t>
      </w:r>
      <w:r w:rsidR="000D379E" w:rsidRPr="00D40C52">
        <w:rPr>
          <w:sz w:val="21"/>
          <w:szCs w:val="21"/>
        </w:rPr>
        <w:t xml:space="preserve"> </w:t>
      </w:r>
      <w:r w:rsidR="00C8388B" w:rsidRPr="00D40C52">
        <w:rPr>
          <w:sz w:val="21"/>
          <w:szCs w:val="21"/>
        </w:rPr>
        <w:t>Rheinland-</w:t>
      </w:r>
      <w:r w:rsidR="00EC6EBB" w:rsidRPr="00D40C52">
        <w:rPr>
          <w:sz w:val="21"/>
          <w:szCs w:val="21"/>
        </w:rPr>
        <w:t>Pfalz</w:t>
      </w:r>
      <w:r w:rsidR="00B54C0E">
        <w:rPr>
          <w:sz w:val="21"/>
          <w:szCs w:val="21"/>
        </w:rPr>
        <w:t>.</w:t>
      </w:r>
    </w:p>
    <w:p w14:paraId="6F2D9A4C" w14:textId="77777777" w:rsidR="00C450EC" w:rsidRDefault="00C450EC" w:rsidP="007D34A5">
      <w:pPr>
        <w:spacing w:line="360" w:lineRule="auto"/>
      </w:pPr>
      <w:r>
        <w:t>________________________</w:t>
      </w:r>
    </w:p>
    <w:p w14:paraId="438548C6" w14:textId="77777777" w:rsidR="00356FDF" w:rsidRPr="00524CCD" w:rsidRDefault="00356FDF" w:rsidP="00356FDF">
      <w:pPr>
        <w:rPr>
          <w:i/>
          <w:iCs/>
          <w:sz w:val="20"/>
          <w:szCs w:val="20"/>
        </w:rPr>
      </w:pPr>
      <w:r w:rsidRPr="00524CCD">
        <w:rPr>
          <w:i/>
          <w:iCs/>
          <w:color w:val="000000" w:themeColor="text1"/>
          <w:sz w:val="20"/>
          <w:szCs w:val="20"/>
        </w:rPr>
        <w:t xml:space="preserve">Chawwerusch ist das professionelle Theaterkollektiv </w:t>
      </w:r>
      <w:proofErr w:type="gramStart"/>
      <w:r w:rsidRPr="00524CCD">
        <w:rPr>
          <w:i/>
          <w:iCs/>
          <w:color w:val="000000" w:themeColor="text1"/>
          <w:sz w:val="20"/>
          <w:szCs w:val="20"/>
        </w:rPr>
        <w:t>der Südpfalz</w:t>
      </w:r>
      <w:proofErr w:type="gramEnd"/>
      <w:r w:rsidRPr="00524CCD">
        <w:rPr>
          <w:i/>
          <w:iCs/>
          <w:color w:val="000000" w:themeColor="text1"/>
          <w:sz w:val="20"/>
          <w:szCs w:val="20"/>
        </w:rPr>
        <w:t xml:space="preserve"> mit eigener Spielstätte, das Geschichte und Geschichten erlebbar macht. </w:t>
      </w:r>
      <w:r w:rsidRPr="00524CCD">
        <w:rPr>
          <w:i/>
          <w:iCs/>
          <w:sz w:val="20"/>
          <w:szCs w:val="20"/>
        </w:rPr>
        <w:t xml:space="preserve">Die meist selbst entwickelten Stücke eignen sich für unterschiedliche Spielorte. Zudem produziert das Chawwerusch Theater Großprojekte mit Amateuren auf hohem künstlerischem Niveau. </w:t>
      </w:r>
    </w:p>
    <w:p w14:paraId="6B45B4CF" w14:textId="77777777" w:rsidR="00356FDF" w:rsidRPr="00043E26" w:rsidRDefault="00356FDF" w:rsidP="00356FDF">
      <w:pPr>
        <w:pStyle w:val="Listenabsatz"/>
        <w:ind w:left="0"/>
        <w:rPr>
          <w:rFonts w:cs="Arial"/>
          <w:i/>
          <w:iCs/>
          <w:sz w:val="20"/>
          <w:szCs w:val="20"/>
        </w:rPr>
      </w:pPr>
      <w:r w:rsidRPr="00524CCD">
        <w:rPr>
          <w:rFonts w:cs="Arial"/>
          <w:i/>
          <w:iCs/>
          <w:sz w:val="20"/>
          <w:szCs w:val="20"/>
        </w:rPr>
        <w:t xml:space="preserve">Die Expedition Chawwerusch ist die junge Sparte des Theaters. Neben </w:t>
      </w:r>
      <w:r w:rsidRPr="00524CCD">
        <w:rPr>
          <w:rFonts w:cs="Arial"/>
          <w:i/>
          <w:iCs/>
          <w:color w:val="000000" w:themeColor="text1"/>
          <w:sz w:val="20"/>
          <w:szCs w:val="20"/>
        </w:rPr>
        <w:t>den</w:t>
      </w:r>
      <w:r w:rsidRPr="00524CCD">
        <w:rPr>
          <w:rFonts w:cs="Arial"/>
          <w:i/>
          <w:iCs/>
          <w:sz w:val="20"/>
          <w:szCs w:val="20"/>
        </w:rPr>
        <w:t xml:space="preserve"> Produktionen für Jugendliche und junge Erwachsene hat sie ein breites theaterpädagogisches Angebot.</w:t>
      </w:r>
    </w:p>
    <w:p w14:paraId="6C366414" w14:textId="77777777" w:rsidR="00C450EC" w:rsidRPr="007E117A" w:rsidRDefault="00C450EC" w:rsidP="007D34A5">
      <w:pPr>
        <w:spacing w:line="360" w:lineRule="auto"/>
      </w:pPr>
      <w:r>
        <w:t>________________________</w:t>
      </w:r>
    </w:p>
    <w:sectPr w:rsidR="00C450EC" w:rsidRPr="007E117A" w:rsidSect="007D34A5">
      <w:headerReference w:type="default" r:id="rId7"/>
      <w:footerReference w:type="default" r:id="rId8"/>
      <w:pgSz w:w="11906" w:h="16838"/>
      <w:pgMar w:top="1134" w:right="1418"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1479D4" w14:textId="77777777" w:rsidR="0023665B" w:rsidRDefault="0023665B">
      <w:r>
        <w:separator/>
      </w:r>
    </w:p>
  </w:endnote>
  <w:endnote w:type="continuationSeparator" w:id="0">
    <w:p w14:paraId="40FA645B" w14:textId="77777777" w:rsidR="0023665B" w:rsidRDefault="002366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604020202020204"/>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59660" w14:textId="77777777" w:rsidR="004E2543" w:rsidRPr="00BB4AD6" w:rsidRDefault="004E2543" w:rsidP="0067054D">
    <w:pPr>
      <w:pStyle w:val="Fuzeile"/>
      <w:pBdr>
        <w:top w:val="single" w:sz="6" w:space="1" w:color="auto"/>
      </w:pBdr>
      <w:tabs>
        <w:tab w:val="left" w:pos="1539"/>
      </w:tabs>
      <w:spacing w:before="240"/>
      <w:jc w:val="center"/>
      <w:rPr>
        <w:sz w:val="18"/>
      </w:rPr>
    </w:pPr>
    <w:r w:rsidRPr="00BB4AD6">
      <w:rPr>
        <w:sz w:val="18"/>
      </w:rPr>
      <w:t>C</w:t>
    </w:r>
    <w:r w:rsidR="0067054D">
      <w:rPr>
        <w:sz w:val="18"/>
      </w:rPr>
      <w:t xml:space="preserve">hawwerusch </w:t>
    </w:r>
    <w:r w:rsidRPr="00BB4AD6">
      <w:rPr>
        <w:sz w:val="18"/>
      </w:rPr>
      <w:t xml:space="preserve">Theater </w:t>
    </w:r>
    <w:r w:rsidRPr="00BB4AD6">
      <w:rPr>
        <w:sz w:val="18"/>
      </w:rPr>
      <w:sym w:font="Symbol" w:char="F0B7"/>
    </w:r>
    <w:r w:rsidRPr="00BB4AD6">
      <w:rPr>
        <w:sz w:val="18"/>
      </w:rPr>
      <w:t xml:space="preserve"> Obere Hauptstraße 14 </w:t>
    </w:r>
    <w:r w:rsidRPr="00BB4AD6">
      <w:rPr>
        <w:sz w:val="18"/>
      </w:rPr>
      <w:sym w:font="Symbol" w:char="F0B7"/>
    </w:r>
    <w:r w:rsidRPr="00BB4AD6">
      <w:rPr>
        <w:sz w:val="18"/>
      </w:rPr>
      <w:t xml:space="preserve"> 76863 </w:t>
    </w:r>
    <w:proofErr w:type="spellStart"/>
    <w:r w:rsidRPr="00BB4AD6">
      <w:rPr>
        <w:sz w:val="18"/>
      </w:rPr>
      <w:t>Herxheim</w:t>
    </w:r>
    <w:proofErr w:type="spellEnd"/>
    <w:r w:rsidRPr="00BB4AD6">
      <w:rPr>
        <w:sz w:val="18"/>
      </w:rPr>
      <w:t xml:space="preserve"> </w:t>
    </w:r>
  </w:p>
  <w:p w14:paraId="20D699AC" w14:textId="4C6142E3" w:rsidR="004E2543" w:rsidRDefault="004E2543" w:rsidP="00B02D7F">
    <w:pPr>
      <w:pStyle w:val="Fuzeile"/>
      <w:jc w:val="center"/>
    </w:pPr>
    <w:r>
      <w:rPr>
        <w:sz w:val="18"/>
      </w:rPr>
      <w:t xml:space="preserve">PR-Mobil 01578-2974005 </w:t>
    </w:r>
    <w:r w:rsidRPr="00BB4AD6">
      <w:rPr>
        <w:sz w:val="18"/>
      </w:rPr>
      <w:sym w:font="Symbol" w:char="F0B7"/>
    </w:r>
    <w:r w:rsidR="00E23F71">
      <w:rPr>
        <w:sz w:val="18"/>
      </w:rPr>
      <w:t xml:space="preserve"> </w:t>
    </w:r>
    <w:r w:rsidRPr="00BB4AD6">
      <w:rPr>
        <w:sz w:val="18"/>
      </w:rPr>
      <w:t xml:space="preserve">E-Mail: </w:t>
    </w:r>
    <w:r>
      <w:rPr>
        <w:sz w:val="18"/>
      </w:rPr>
      <w:t>pr@ch</w:t>
    </w:r>
    <w:r w:rsidRPr="00BB4AD6">
      <w:rPr>
        <w:sz w:val="18"/>
      </w:rPr>
      <w:t xml:space="preserve">awwerusch.de </w:t>
    </w:r>
    <w:r w:rsidRPr="00BB4AD6">
      <w:rPr>
        <w:sz w:val="18"/>
        <w:szCs w:val="18"/>
      </w:rPr>
      <w:t>www.chawwerusch.de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481620" w14:textId="77777777" w:rsidR="0023665B" w:rsidRDefault="0023665B">
      <w:r>
        <w:separator/>
      </w:r>
    </w:p>
  </w:footnote>
  <w:footnote w:type="continuationSeparator" w:id="0">
    <w:p w14:paraId="4E28F69F" w14:textId="77777777" w:rsidR="0023665B" w:rsidRDefault="002366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CFB7F" w14:textId="77777777" w:rsidR="004E2543" w:rsidRDefault="00356FDF" w:rsidP="007D34A5">
    <w:r>
      <w:rPr>
        <w:noProof/>
      </w:rPr>
      <w:drawing>
        <wp:anchor distT="0" distB="0" distL="114300" distR="114300" simplePos="0" relativeHeight="251659264" behindDoc="1" locked="0" layoutInCell="1" allowOverlap="1" wp14:anchorId="069CAFC2" wp14:editId="440F5D60">
          <wp:simplePos x="0" y="0"/>
          <wp:positionH relativeFrom="margin">
            <wp:posOffset>4879648</wp:posOffset>
          </wp:positionH>
          <wp:positionV relativeFrom="margin">
            <wp:posOffset>-1038196</wp:posOffset>
          </wp:positionV>
          <wp:extent cx="1259205" cy="474345"/>
          <wp:effectExtent l="0" t="0" r="0" b="190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9205" cy="4743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5F905E3" w14:textId="29978504" w:rsidR="004E2543" w:rsidRPr="0067054D" w:rsidRDefault="00724A9A" w:rsidP="004A668F">
    <w:pPr>
      <w:pBdr>
        <w:bottom w:val="single" w:sz="4" w:space="1" w:color="auto"/>
      </w:pBdr>
      <w:outlineLvl w:val="0"/>
      <w:rPr>
        <w:b/>
        <w:bCs/>
        <w:sz w:val="46"/>
        <w:szCs w:val="48"/>
      </w:rPr>
    </w:pPr>
    <w:r>
      <w:rPr>
        <w:rFonts w:ascii="Arial Rounded MT Bold" w:hAnsi="Arial Rounded MT Bold"/>
        <w:noProof/>
        <w:color w:val="BFBFBF"/>
        <w:sz w:val="40"/>
        <w:szCs w:val="40"/>
      </w:rPr>
      <w:t>JUDAS</w:t>
    </w:r>
    <w:r w:rsidR="00E63D75">
      <w:rPr>
        <w:rFonts w:ascii="Arial Rounded MT Bold" w:hAnsi="Arial Rounded MT Bold"/>
        <w:noProof/>
        <w:color w:val="BFBFBF"/>
        <w:sz w:val="40"/>
        <w:szCs w:val="40"/>
      </w:rPr>
      <w:t xml:space="preserve"> – </w:t>
    </w:r>
    <w:r>
      <w:rPr>
        <w:rFonts w:ascii="Arial Rounded MT Bold" w:hAnsi="Arial Rounded MT Bold"/>
        <w:noProof/>
        <w:color w:val="BFBFBF"/>
        <w:sz w:val="40"/>
        <w:szCs w:val="40"/>
      </w:rPr>
      <w:t>Presseinformation</w:t>
    </w:r>
    <w:r w:rsidR="004A668F" w:rsidRPr="0067054D">
      <w:rPr>
        <w:b/>
        <w:bCs/>
        <w:sz w:val="46"/>
        <w:szCs w:val="48"/>
      </w:rPr>
      <w:tab/>
    </w:r>
    <w:r w:rsidR="004A668F" w:rsidRPr="0067054D">
      <w:rPr>
        <w:b/>
        <w:bCs/>
        <w:sz w:val="46"/>
        <w:szCs w:val="48"/>
      </w:rPr>
      <w:tab/>
      <w:t xml:space="preserve">  </w:t>
    </w:r>
  </w:p>
  <w:p w14:paraId="5D63ABA2" w14:textId="77777777" w:rsidR="004E2543" w:rsidRPr="00576034" w:rsidRDefault="004E2543" w:rsidP="007D34A5">
    <w:pPr>
      <w:pBdr>
        <w:bottom w:val="single" w:sz="4" w:space="1" w:color="auto"/>
      </w:pBdr>
      <w:jc w:val="right"/>
      <w:outlineLvl w:val="0"/>
      <w:rPr>
        <w:bCs/>
      </w:rPr>
    </w:pPr>
    <w:r w:rsidRPr="00576034">
      <w:rPr>
        <w:bCs/>
      </w:rPr>
      <w:t xml:space="preserve">Seite </w:t>
    </w:r>
    <w:r w:rsidRPr="00576034">
      <w:rPr>
        <w:rStyle w:val="Seitenzahl"/>
      </w:rPr>
      <w:fldChar w:fldCharType="begin"/>
    </w:r>
    <w:r w:rsidRPr="00576034">
      <w:rPr>
        <w:rStyle w:val="Seitenzahl"/>
      </w:rPr>
      <w:instrText xml:space="preserve"> </w:instrText>
    </w:r>
    <w:r w:rsidR="00102F02">
      <w:rPr>
        <w:rStyle w:val="Seitenzahl"/>
      </w:rPr>
      <w:instrText>PAGE</w:instrText>
    </w:r>
    <w:r w:rsidRPr="00576034">
      <w:rPr>
        <w:rStyle w:val="Seitenzahl"/>
      </w:rPr>
      <w:instrText xml:space="preserve"> </w:instrText>
    </w:r>
    <w:r w:rsidRPr="00576034">
      <w:rPr>
        <w:rStyle w:val="Seitenzahl"/>
      </w:rPr>
      <w:fldChar w:fldCharType="separate"/>
    </w:r>
    <w:r w:rsidR="00491E50">
      <w:rPr>
        <w:rStyle w:val="Seitenzahl"/>
        <w:noProof/>
      </w:rPr>
      <w:t>1</w:t>
    </w:r>
    <w:r w:rsidRPr="00576034">
      <w:rPr>
        <w:rStyle w:val="Seitenzahl"/>
      </w:rPr>
      <w:fldChar w:fldCharType="end"/>
    </w:r>
    <w:r w:rsidRPr="00576034">
      <w:rPr>
        <w:rStyle w:val="Seitenzahl"/>
      </w:rPr>
      <w:t>/</w:t>
    </w:r>
    <w:r w:rsidRPr="00576034">
      <w:rPr>
        <w:rStyle w:val="Seitenzahl"/>
      </w:rPr>
      <w:fldChar w:fldCharType="begin"/>
    </w:r>
    <w:r w:rsidRPr="00576034">
      <w:rPr>
        <w:rStyle w:val="Seitenzahl"/>
      </w:rPr>
      <w:instrText xml:space="preserve"> </w:instrText>
    </w:r>
    <w:r w:rsidR="00102F02">
      <w:rPr>
        <w:rStyle w:val="Seitenzahl"/>
      </w:rPr>
      <w:instrText>NUMPAGES</w:instrText>
    </w:r>
    <w:r w:rsidRPr="00576034">
      <w:rPr>
        <w:rStyle w:val="Seitenzahl"/>
      </w:rPr>
      <w:instrText xml:space="preserve"> </w:instrText>
    </w:r>
    <w:r w:rsidRPr="00576034">
      <w:rPr>
        <w:rStyle w:val="Seitenzahl"/>
      </w:rPr>
      <w:fldChar w:fldCharType="separate"/>
    </w:r>
    <w:r w:rsidR="00491E50">
      <w:rPr>
        <w:rStyle w:val="Seitenzahl"/>
        <w:noProof/>
      </w:rPr>
      <w:t>3</w:t>
    </w:r>
    <w:r w:rsidRPr="00576034">
      <w:rPr>
        <w:rStyle w:val="Seitenzahl"/>
      </w:rPr>
      <w:fldChar w:fldCharType="end"/>
    </w:r>
  </w:p>
  <w:p w14:paraId="773D8278" w14:textId="77777777" w:rsidR="004E2543" w:rsidRPr="008D75F7" w:rsidRDefault="004E2543" w:rsidP="008D75F7">
    <w:pPr>
      <w:pStyle w:val="Kopfzeile"/>
      <w:jc w:val="righ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DBC873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4FFB221B"/>
    <w:multiLevelType w:val="hybridMultilevel"/>
    <w:tmpl w:val="AFDE46CE"/>
    <w:lvl w:ilvl="0" w:tplc="E1AAE4A2">
      <w:start w:val="1"/>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Wingding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Wingdings"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Wingdings"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3B6C"/>
    <w:rsid w:val="00000B63"/>
    <w:rsid w:val="00031541"/>
    <w:rsid w:val="00055CEF"/>
    <w:rsid w:val="00066E29"/>
    <w:rsid w:val="000D379E"/>
    <w:rsid w:val="000E5221"/>
    <w:rsid w:val="000F16FB"/>
    <w:rsid w:val="00102F02"/>
    <w:rsid w:val="00105E8E"/>
    <w:rsid w:val="001100FE"/>
    <w:rsid w:val="00121509"/>
    <w:rsid w:val="00142950"/>
    <w:rsid w:val="0014619E"/>
    <w:rsid w:val="00164B7B"/>
    <w:rsid w:val="00170383"/>
    <w:rsid w:val="0019023A"/>
    <w:rsid w:val="001C20FA"/>
    <w:rsid w:val="001F6FEA"/>
    <w:rsid w:val="00204334"/>
    <w:rsid w:val="0023665B"/>
    <w:rsid w:val="00294697"/>
    <w:rsid w:val="002A1F8D"/>
    <w:rsid w:val="002A2CFD"/>
    <w:rsid w:val="002D7F1F"/>
    <w:rsid w:val="002E1854"/>
    <w:rsid w:val="002F5340"/>
    <w:rsid w:val="00356FDF"/>
    <w:rsid w:val="003B272A"/>
    <w:rsid w:val="003D4D04"/>
    <w:rsid w:val="003D63B2"/>
    <w:rsid w:val="004244E2"/>
    <w:rsid w:val="004259D6"/>
    <w:rsid w:val="0042754B"/>
    <w:rsid w:val="0047598A"/>
    <w:rsid w:val="00491E50"/>
    <w:rsid w:val="004A668F"/>
    <w:rsid w:val="004B2F7A"/>
    <w:rsid w:val="004C2834"/>
    <w:rsid w:val="004C72AB"/>
    <w:rsid w:val="004D6012"/>
    <w:rsid w:val="004E2543"/>
    <w:rsid w:val="004F1EC8"/>
    <w:rsid w:val="00535B20"/>
    <w:rsid w:val="00541928"/>
    <w:rsid w:val="005A17DE"/>
    <w:rsid w:val="005B5A16"/>
    <w:rsid w:val="00602FC0"/>
    <w:rsid w:val="00643DB1"/>
    <w:rsid w:val="00653678"/>
    <w:rsid w:val="00664421"/>
    <w:rsid w:val="0067054D"/>
    <w:rsid w:val="00693B6C"/>
    <w:rsid w:val="006A6154"/>
    <w:rsid w:val="006D0BBC"/>
    <w:rsid w:val="00712EFF"/>
    <w:rsid w:val="00724A9A"/>
    <w:rsid w:val="00735479"/>
    <w:rsid w:val="0076443A"/>
    <w:rsid w:val="00787E5E"/>
    <w:rsid w:val="007A47D0"/>
    <w:rsid w:val="007D34A5"/>
    <w:rsid w:val="0080522C"/>
    <w:rsid w:val="008361FA"/>
    <w:rsid w:val="00866F06"/>
    <w:rsid w:val="008769A4"/>
    <w:rsid w:val="00882387"/>
    <w:rsid w:val="008B1C56"/>
    <w:rsid w:val="008B45FD"/>
    <w:rsid w:val="008C1282"/>
    <w:rsid w:val="008C317E"/>
    <w:rsid w:val="008D75F7"/>
    <w:rsid w:val="00922881"/>
    <w:rsid w:val="00924D40"/>
    <w:rsid w:val="0095274B"/>
    <w:rsid w:val="00991E83"/>
    <w:rsid w:val="009E4CEC"/>
    <w:rsid w:val="00A23212"/>
    <w:rsid w:val="00A453B0"/>
    <w:rsid w:val="00A67DA4"/>
    <w:rsid w:val="00A74B1A"/>
    <w:rsid w:val="00AF4B5F"/>
    <w:rsid w:val="00B02D7F"/>
    <w:rsid w:val="00B03958"/>
    <w:rsid w:val="00B03A8A"/>
    <w:rsid w:val="00B32835"/>
    <w:rsid w:val="00B467D6"/>
    <w:rsid w:val="00B54C0E"/>
    <w:rsid w:val="00B73DFD"/>
    <w:rsid w:val="00B77AB6"/>
    <w:rsid w:val="00BA2D18"/>
    <w:rsid w:val="00BA769C"/>
    <w:rsid w:val="00C11B02"/>
    <w:rsid w:val="00C278F4"/>
    <w:rsid w:val="00C33396"/>
    <w:rsid w:val="00C450EC"/>
    <w:rsid w:val="00C61599"/>
    <w:rsid w:val="00C74DB6"/>
    <w:rsid w:val="00C8388B"/>
    <w:rsid w:val="00C9071E"/>
    <w:rsid w:val="00C91F61"/>
    <w:rsid w:val="00CB2EF4"/>
    <w:rsid w:val="00CE0EA2"/>
    <w:rsid w:val="00CE5D4D"/>
    <w:rsid w:val="00CF753F"/>
    <w:rsid w:val="00D11A7D"/>
    <w:rsid w:val="00D204DF"/>
    <w:rsid w:val="00D32519"/>
    <w:rsid w:val="00D32C91"/>
    <w:rsid w:val="00D3487B"/>
    <w:rsid w:val="00D37EFC"/>
    <w:rsid w:val="00D40C52"/>
    <w:rsid w:val="00D570B8"/>
    <w:rsid w:val="00D62B34"/>
    <w:rsid w:val="00D63CD6"/>
    <w:rsid w:val="00DA4BFA"/>
    <w:rsid w:val="00DB2801"/>
    <w:rsid w:val="00DE1064"/>
    <w:rsid w:val="00E03496"/>
    <w:rsid w:val="00E23F71"/>
    <w:rsid w:val="00E36B11"/>
    <w:rsid w:val="00E50894"/>
    <w:rsid w:val="00E54D58"/>
    <w:rsid w:val="00E63D75"/>
    <w:rsid w:val="00E71B95"/>
    <w:rsid w:val="00E95CE0"/>
    <w:rsid w:val="00EA349C"/>
    <w:rsid w:val="00EC6EBB"/>
    <w:rsid w:val="00EE6D5B"/>
    <w:rsid w:val="00F22AA3"/>
    <w:rsid w:val="00F24695"/>
    <w:rsid w:val="00F60720"/>
    <w:rsid w:val="00F72074"/>
    <w:rsid w:val="00FA45AD"/>
    <w:rsid w:val="00FB1040"/>
    <w:rsid w:val="00FC6FE3"/>
    <w:rsid w:val="00FE1F8B"/>
    <w:rsid w:val="00FE7F11"/>
    <w:rsid w:val="00FF7F31"/>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6D3F001"/>
  <w15:docId w15:val="{4E5718E7-04C7-A84C-8FF0-6B1FF3D7D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7B50BE"/>
    <w:rPr>
      <w:sz w:val="22"/>
      <w:szCs w:val="22"/>
    </w:rPr>
  </w:style>
  <w:style w:type="paragraph" w:styleId="berschrift1">
    <w:name w:val="heading 1"/>
    <w:basedOn w:val="Standard"/>
    <w:next w:val="Standard"/>
    <w:qFormat/>
    <w:rsid w:val="007B50BE"/>
    <w:pPr>
      <w:keepNext/>
      <w:outlineLvl w:val="0"/>
    </w:pPr>
    <w:rPr>
      <w:b/>
      <w:sz w:val="32"/>
      <w:szCs w:val="32"/>
    </w:rPr>
  </w:style>
  <w:style w:type="paragraph" w:styleId="berschrift2">
    <w:name w:val="heading 2"/>
    <w:basedOn w:val="Standard"/>
    <w:link w:val="berschrift2Zchn"/>
    <w:qFormat/>
    <w:rsid w:val="000D379E"/>
    <w:pPr>
      <w:keepNext/>
      <w:spacing w:after="60"/>
      <w:outlineLvl w:val="1"/>
    </w:pPr>
    <w:rPr>
      <w:rFonts w:eastAsia="MS Gothic" w:cs="Times New Roman"/>
      <w:b/>
      <w:bCs/>
      <w:iCs/>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einrck">
    <w:name w:val="einrück"/>
    <w:basedOn w:val="Standard"/>
    <w:rsid w:val="007B50BE"/>
    <w:pPr>
      <w:tabs>
        <w:tab w:val="right" w:pos="-2268"/>
        <w:tab w:val="left" w:pos="1843"/>
        <w:tab w:val="right" w:pos="8789"/>
      </w:tabs>
      <w:ind w:left="1985"/>
    </w:pPr>
    <w:rPr>
      <w:rFonts w:ascii="Century Gothic" w:hAnsi="Century Gothic"/>
      <w:sz w:val="19"/>
      <w:szCs w:val="20"/>
    </w:rPr>
  </w:style>
  <w:style w:type="paragraph" w:customStyle="1" w:styleId="stil2stil21">
    <w:name w:val="stil2 stil21"/>
    <w:basedOn w:val="Standard"/>
    <w:rsid w:val="00156AFC"/>
    <w:pPr>
      <w:spacing w:before="100" w:beforeAutospacing="1" w:after="100" w:afterAutospacing="1"/>
    </w:pPr>
  </w:style>
  <w:style w:type="paragraph" w:styleId="Kopfzeile">
    <w:name w:val="header"/>
    <w:basedOn w:val="Standard"/>
    <w:link w:val="KopfzeileZchn"/>
    <w:uiPriority w:val="99"/>
    <w:rsid w:val="00576034"/>
    <w:pPr>
      <w:tabs>
        <w:tab w:val="center" w:pos="4536"/>
        <w:tab w:val="right" w:pos="9072"/>
      </w:tabs>
    </w:pPr>
  </w:style>
  <w:style w:type="paragraph" w:styleId="Fuzeile">
    <w:name w:val="footer"/>
    <w:basedOn w:val="Standard"/>
    <w:link w:val="FuzeileZchn"/>
    <w:rsid w:val="00576034"/>
    <w:pPr>
      <w:tabs>
        <w:tab w:val="center" w:pos="4536"/>
        <w:tab w:val="right" w:pos="9072"/>
      </w:tabs>
    </w:pPr>
  </w:style>
  <w:style w:type="character" w:styleId="Seitenzahl">
    <w:name w:val="page number"/>
    <w:basedOn w:val="Absatz-Standardschriftart"/>
    <w:rsid w:val="00576034"/>
  </w:style>
  <w:style w:type="character" w:customStyle="1" w:styleId="FuzeileZchn">
    <w:name w:val="Fußzeile Zchn"/>
    <w:link w:val="Fuzeile"/>
    <w:semiHidden/>
    <w:rsid w:val="00576034"/>
    <w:rPr>
      <w:sz w:val="24"/>
      <w:szCs w:val="24"/>
      <w:lang w:val="de-DE" w:eastAsia="de-DE" w:bidi="ar-SA"/>
    </w:rPr>
  </w:style>
  <w:style w:type="character" w:styleId="Hyperlink">
    <w:name w:val="Hyperlink"/>
    <w:uiPriority w:val="99"/>
    <w:rsid w:val="00CE5D4D"/>
    <w:rPr>
      <w:color w:val="0000FF"/>
      <w:u w:val="single"/>
    </w:rPr>
  </w:style>
  <w:style w:type="character" w:styleId="BesuchterLink">
    <w:name w:val="FollowedHyperlink"/>
    <w:rsid w:val="00CE5D4D"/>
    <w:rPr>
      <w:color w:val="800080"/>
      <w:u w:val="single"/>
    </w:rPr>
  </w:style>
  <w:style w:type="character" w:customStyle="1" w:styleId="berschrift2Zchn">
    <w:name w:val="Überschrift 2 Zchn"/>
    <w:link w:val="berschrift2"/>
    <w:rsid w:val="000D379E"/>
    <w:rPr>
      <w:rFonts w:ascii="Arial" w:eastAsia="MS Gothic" w:hAnsi="Arial" w:cs="Times New Roman"/>
      <w:b/>
      <w:bCs/>
      <w:iCs/>
      <w:sz w:val="22"/>
      <w:szCs w:val="28"/>
    </w:rPr>
  </w:style>
  <w:style w:type="character" w:customStyle="1" w:styleId="KopfzeileZchn">
    <w:name w:val="Kopfzeile Zchn"/>
    <w:link w:val="Kopfzeile"/>
    <w:uiPriority w:val="99"/>
    <w:rsid w:val="004A668F"/>
    <w:rPr>
      <w:sz w:val="22"/>
      <w:szCs w:val="22"/>
    </w:rPr>
  </w:style>
  <w:style w:type="paragraph" w:styleId="Listenabsatz">
    <w:name w:val="List Paragraph"/>
    <w:basedOn w:val="Standard"/>
    <w:uiPriority w:val="34"/>
    <w:qFormat/>
    <w:rsid w:val="00356FDF"/>
    <w:pPr>
      <w:spacing w:after="200"/>
      <w:ind w:left="720"/>
      <w:contextualSpacing/>
    </w:pPr>
    <w:rPr>
      <w:rFonts w:eastAsiaTheme="minorEastAsia" w:cstheme="minorBidi"/>
      <w:szCs w:val="24"/>
      <w:lang w:eastAsia="ja-JP"/>
    </w:rPr>
  </w:style>
  <w:style w:type="character" w:styleId="Hervorhebung">
    <w:name w:val="Emphasis"/>
    <w:basedOn w:val="Absatz-Standardschriftart"/>
    <w:uiPriority w:val="20"/>
    <w:qFormat/>
    <w:rsid w:val="00693B6C"/>
    <w:rPr>
      <w:i/>
      <w:iCs/>
    </w:rPr>
  </w:style>
  <w:style w:type="character" w:styleId="Kommentarzeichen">
    <w:name w:val="annotation reference"/>
    <w:basedOn w:val="Absatz-Standardschriftart"/>
    <w:semiHidden/>
    <w:unhideWhenUsed/>
    <w:rsid w:val="00FB1040"/>
    <w:rPr>
      <w:sz w:val="16"/>
      <w:szCs w:val="16"/>
    </w:rPr>
  </w:style>
  <w:style w:type="paragraph" w:styleId="Kommentartext">
    <w:name w:val="annotation text"/>
    <w:basedOn w:val="Standard"/>
    <w:link w:val="KommentartextZchn"/>
    <w:semiHidden/>
    <w:unhideWhenUsed/>
    <w:rsid w:val="00FB1040"/>
    <w:rPr>
      <w:sz w:val="20"/>
      <w:szCs w:val="20"/>
    </w:rPr>
  </w:style>
  <w:style w:type="character" w:customStyle="1" w:styleId="KommentartextZchn">
    <w:name w:val="Kommentartext Zchn"/>
    <w:basedOn w:val="Absatz-Standardschriftart"/>
    <w:link w:val="Kommentartext"/>
    <w:semiHidden/>
    <w:rsid w:val="00FB1040"/>
  </w:style>
  <w:style w:type="paragraph" w:styleId="Kommentarthema">
    <w:name w:val="annotation subject"/>
    <w:basedOn w:val="Kommentartext"/>
    <w:next w:val="Kommentartext"/>
    <w:link w:val="KommentarthemaZchn"/>
    <w:semiHidden/>
    <w:unhideWhenUsed/>
    <w:rsid w:val="00FB1040"/>
    <w:rPr>
      <w:b/>
      <w:bCs/>
    </w:rPr>
  </w:style>
  <w:style w:type="character" w:customStyle="1" w:styleId="KommentarthemaZchn">
    <w:name w:val="Kommentarthema Zchn"/>
    <w:basedOn w:val="KommentartextZchn"/>
    <w:link w:val="Kommentarthema"/>
    <w:semiHidden/>
    <w:rsid w:val="00FB1040"/>
    <w:rPr>
      <w:b/>
      <w:bCs/>
    </w:rPr>
  </w:style>
  <w:style w:type="paragraph" w:styleId="Sprechblasentext">
    <w:name w:val="Balloon Text"/>
    <w:basedOn w:val="Standard"/>
    <w:link w:val="SprechblasentextZchn"/>
    <w:semiHidden/>
    <w:unhideWhenUsed/>
    <w:rsid w:val="00FB1040"/>
    <w:rPr>
      <w:rFonts w:ascii="Segoe UI" w:hAnsi="Segoe UI" w:cs="Segoe UI"/>
      <w:sz w:val="18"/>
      <w:szCs w:val="18"/>
    </w:rPr>
  </w:style>
  <w:style w:type="character" w:customStyle="1" w:styleId="SprechblasentextZchn">
    <w:name w:val="Sprechblasentext Zchn"/>
    <w:basedOn w:val="Absatz-Standardschriftart"/>
    <w:link w:val="Sprechblasentext"/>
    <w:semiHidden/>
    <w:rsid w:val="00FB1040"/>
    <w:rPr>
      <w:rFonts w:ascii="Segoe UI" w:hAnsi="Segoe UI" w:cs="Segoe UI"/>
      <w:sz w:val="18"/>
      <w:szCs w:val="18"/>
    </w:rPr>
  </w:style>
  <w:style w:type="paragraph" w:styleId="berarbeitung">
    <w:name w:val="Revision"/>
    <w:hidden/>
    <w:uiPriority w:val="99"/>
    <w:semiHidden/>
    <w:rsid w:val="00FB1040"/>
    <w:rPr>
      <w:sz w:val="22"/>
      <w:szCs w:val="22"/>
    </w:rPr>
  </w:style>
  <w:style w:type="character" w:styleId="Fett">
    <w:name w:val="Strong"/>
    <w:basedOn w:val="Absatz-Standardschriftart"/>
    <w:uiPriority w:val="22"/>
    <w:qFormat/>
    <w:rsid w:val="00B3283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7458094">
      <w:bodyDiv w:val="1"/>
      <w:marLeft w:val="0"/>
      <w:marRight w:val="0"/>
      <w:marTop w:val="0"/>
      <w:marBottom w:val="0"/>
      <w:divBdr>
        <w:top w:val="none" w:sz="0" w:space="0" w:color="auto"/>
        <w:left w:val="none" w:sz="0" w:space="0" w:color="auto"/>
        <w:bottom w:val="none" w:sz="0" w:space="0" w:color="auto"/>
        <w:right w:val="none" w:sz="0" w:space="0" w:color="auto"/>
      </w:divBdr>
    </w:div>
    <w:div w:id="937446300">
      <w:bodyDiv w:val="1"/>
      <w:marLeft w:val="0"/>
      <w:marRight w:val="0"/>
      <w:marTop w:val="0"/>
      <w:marBottom w:val="0"/>
      <w:divBdr>
        <w:top w:val="none" w:sz="0" w:space="0" w:color="auto"/>
        <w:left w:val="none" w:sz="0" w:space="0" w:color="auto"/>
        <w:bottom w:val="none" w:sz="0" w:space="0" w:color="auto"/>
        <w:right w:val="none" w:sz="0" w:space="0" w:color="auto"/>
      </w:divBdr>
    </w:div>
    <w:div w:id="1333139040">
      <w:bodyDiv w:val="1"/>
      <w:marLeft w:val="0"/>
      <w:marRight w:val="0"/>
      <w:marTop w:val="0"/>
      <w:marBottom w:val="0"/>
      <w:divBdr>
        <w:top w:val="none" w:sz="0" w:space="0" w:color="auto"/>
        <w:left w:val="none" w:sz="0" w:space="0" w:color="auto"/>
        <w:bottom w:val="none" w:sz="0" w:space="0" w:color="auto"/>
        <w:right w:val="none" w:sz="0" w:space="0" w:color="auto"/>
      </w:divBdr>
    </w:div>
    <w:div w:id="1520313320">
      <w:bodyDiv w:val="1"/>
      <w:marLeft w:val="0"/>
      <w:marRight w:val="0"/>
      <w:marTop w:val="0"/>
      <w:marBottom w:val="0"/>
      <w:divBdr>
        <w:top w:val="none" w:sz="0" w:space="0" w:color="auto"/>
        <w:left w:val="none" w:sz="0" w:space="0" w:color="auto"/>
        <w:bottom w:val="none" w:sz="0" w:space="0" w:color="auto"/>
        <w:right w:val="none" w:sz="0" w:space="0" w:color="auto"/>
      </w:divBdr>
      <w:divsChild>
        <w:div w:id="14197184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8644520">
      <w:bodyDiv w:val="1"/>
      <w:marLeft w:val="0"/>
      <w:marRight w:val="0"/>
      <w:marTop w:val="0"/>
      <w:marBottom w:val="0"/>
      <w:divBdr>
        <w:top w:val="none" w:sz="0" w:space="0" w:color="auto"/>
        <w:left w:val="none" w:sz="0" w:space="0" w:color="auto"/>
        <w:bottom w:val="none" w:sz="0" w:space="0" w:color="auto"/>
        <w:right w:val="none" w:sz="0" w:space="0" w:color="auto"/>
      </w:divBdr>
    </w:div>
    <w:div w:id="2083718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605</Words>
  <Characters>3813</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„Sein oder nichts sein“ (Arbeitstitel) ein Hamletspiel - auch als Freilichttheater geeignet</vt:lpstr>
    </vt:vector>
  </TitlesOfParts>
  <Company> </Company>
  <LinksUpToDate>false</LinksUpToDate>
  <CharactersWithSpaces>4410</CharactersWithSpaces>
  <SharedDoc>false</SharedDoc>
  <HLinks>
    <vt:vector size="6" baseType="variant">
      <vt:variant>
        <vt:i4>2031733</vt:i4>
      </vt:variant>
      <vt:variant>
        <vt:i4>-1</vt:i4>
      </vt:variant>
      <vt:variant>
        <vt:i4>2049</vt:i4>
      </vt:variant>
      <vt:variant>
        <vt:i4>1</vt:i4>
      </vt:variant>
      <vt:variant>
        <vt:lpwstr>Chaww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„Sein oder nichts sein“ (Arbeitstitel) ein Hamletspiel - auch als Freilichttheater geeignet</dc:title>
  <dc:subject/>
  <dc:creator>Microsoft Office User</dc:creator>
  <cp:keywords/>
  <dc:description/>
  <cp:lastModifiedBy>Microsoft Office User</cp:lastModifiedBy>
  <cp:revision>7</cp:revision>
  <cp:lastPrinted>2021-01-22T11:48:00Z</cp:lastPrinted>
  <dcterms:created xsi:type="dcterms:W3CDTF">2021-01-29T11:04:00Z</dcterms:created>
  <dcterms:modified xsi:type="dcterms:W3CDTF">2022-02-17T11:54:00Z</dcterms:modified>
</cp:coreProperties>
</file>