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613E89" w14:textId="6589E13F" w:rsidR="009217A3" w:rsidRDefault="00973C9A">
      <w:pPr>
        <w:pStyle w:val="berschrift1"/>
      </w:pPr>
      <w:r>
        <w:t>Von schmackhaften Knollen, Wurzeln und Blättern</w:t>
      </w:r>
    </w:p>
    <w:p w14:paraId="6AA8FD09" w14:textId="474A0932" w:rsidR="009217A3" w:rsidRDefault="00BB768B">
      <w:pPr>
        <w:pStyle w:val="berschrift2"/>
      </w:pPr>
      <w:r>
        <w:t xml:space="preserve">Die neue </w:t>
      </w:r>
      <w:r w:rsidR="00B7506A">
        <w:t>musikalische</w:t>
      </w:r>
      <w:r>
        <w:t xml:space="preserve"> Gartenlesung </w:t>
      </w:r>
      <w:r w:rsidR="00B7506A">
        <w:t>des Chawwerusch Theaters</w:t>
      </w:r>
    </w:p>
    <w:p w14:paraId="7000385B" w14:textId="77777777" w:rsidR="009217A3" w:rsidRDefault="009217A3"/>
    <w:p w14:paraId="537EDF16" w14:textId="0E380BD0" w:rsidR="009D25A4" w:rsidRDefault="0024554A">
      <w:pPr>
        <w:spacing w:after="120" w:line="360" w:lineRule="auto"/>
      </w:pPr>
      <w:r>
        <w:t xml:space="preserve">„Wurzeln schlagen“ heißt </w:t>
      </w:r>
      <w:r w:rsidR="00594E55">
        <w:t>das Programm, das</w:t>
      </w:r>
      <w:r>
        <w:t xml:space="preserve"> Felix S. Felix mit </w:t>
      </w:r>
      <w:r w:rsidR="00CA4A21">
        <w:t>dem Musiker</w:t>
      </w:r>
      <w:r w:rsidR="00594E55">
        <w:t xml:space="preserve"> </w:t>
      </w:r>
      <w:r>
        <w:t xml:space="preserve">Armin Sommer </w:t>
      </w:r>
      <w:r w:rsidR="003E3E29">
        <w:t xml:space="preserve">in </w:t>
      </w:r>
      <w:r>
        <w:t xml:space="preserve">Gärten und </w:t>
      </w:r>
      <w:r w:rsidR="00BB768B">
        <w:t xml:space="preserve">an </w:t>
      </w:r>
      <w:r>
        <w:t>andere</w:t>
      </w:r>
      <w:r w:rsidR="003E3E29">
        <w:t>n</w:t>
      </w:r>
      <w:r>
        <w:t xml:space="preserve"> Freilichtschauplätze</w:t>
      </w:r>
      <w:r w:rsidR="003E3E29">
        <w:t>n</w:t>
      </w:r>
      <w:r>
        <w:t xml:space="preserve"> </w:t>
      </w:r>
      <w:r w:rsidR="003E3E29">
        <w:t>zu Gehör bring</w:t>
      </w:r>
      <w:r w:rsidR="00B7506A">
        <w:t xml:space="preserve">t. </w:t>
      </w:r>
      <w:r w:rsidR="009D25A4">
        <w:t xml:space="preserve">In diesem poetisch-musikalischen Programm sind </w:t>
      </w:r>
      <w:r w:rsidR="00BB768B">
        <w:t>bodenständige</w:t>
      </w:r>
      <w:r w:rsidR="009D25A4">
        <w:t xml:space="preserve"> </w:t>
      </w:r>
      <w:r w:rsidR="00BB768B">
        <w:t>Kartoffeln</w:t>
      </w:r>
      <w:r w:rsidR="004D3DB5">
        <w:t>,</w:t>
      </w:r>
      <w:r w:rsidR="009D25A4">
        <w:t xml:space="preserve"> </w:t>
      </w:r>
      <w:r w:rsidR="00594E55">
        <w:t>himmlische</w:t>
      </w:r>
      <w:r w:rsidR="009D25A4">
        <w:t xml:space="preserve"> </w:t>
      </w:r>
      <w:r w:rsidR="00BB768B">
        <w:t xml:space="preserve">Äpfel </w:t>
      </w:r>
      <w:r w:rsidR="009D25A4">
        <w:t xml:space="preserve">oder </w:t>
      </w:r>
      <w:r w:rsidR="00BB768B">
        <w:t xml:space="preserve">auch </w:t>
      </w:r>
      <w:r w:rsidR="009D25A4">
        <w:t xml:space="preserve">bissige Zwiebeln zweifellos die Stars. </w:t>
      </w:r>
      <w:r w:rsidR="00BB768B">
        <w:t xml:space="preserve">In </w:t>
      </w:r>
      <w:r w:rsidR="003E3E29">
        <w:t>unterschiedliche</w:t>
      </w:r>
      <w:r w:rsidR="00BB768B">
        <w:t>n</w:t>
      </w:r>
      <w:r w:rsidR="003E3E29">
        <w:t xml:space="preserve"> Prosatexte</w:t>
      </w:r>
      <w:r w:rsidR="00BB768B">
        <w:t>n</w:t>
      </w:r>
      <w:r w:rsidR="003E3E29">
        <w:t>, Gedichte</w:t>
      </w:r>
      <w:r w:rsidR="00BB768B">
        <w:t>n</w:t>
      </w:r>
      <w:r w:rsidR="003E3E29">
        <w:t xml:space="preserve"> und Lieder</w:t>
      </w:r>
      <w:r w:rsidR="00BB768B">
        <w:t>n</w:t>
      </w:r>
      <w:r w:rsidR="009D25A4">
        <w:t xml:space="preserve"> </w:t>
      </w:r>
      <w:r w:rsidR="00BB768B">
        <w:t>erzählt die Schauspielerin</w:t>
      </w:r>
      <w:r w:rsidR="009D25A4">
        <w:t xml:space="preserve">, wie </w:t>
      </w:r>
      <w:r w:rsidR="00594E55">
        <w:t xml:space="preserve">viele </w:t>
      </w:r>
      <w:proofErr w:type="spellStart"/>
      <w:r w:rsidR="00AC2EE6">
        <w:t>nahr</w:t>
      </w:r>
      <w:proofErr w:type="spellEnd"/>
      <w:r w:rsidR="00AC2EE6">
        <w:t>- und schmackhafte Gewächse</w:t>
      </w:r>
      <w:r w:rsidR="009D25A4">
        <w:t xml:space="preserve">, die in unserem Garten längst heimisch sind, zu uns kamen. </w:t>
      </w:r>
    </w:p>
    <w:p w14:paraId="45413BB7" w14:textId="68674ED3" w:rsidR="00EA1CAA" w:rsidRDefault="00EA1CAA" w:rsidP="0024554A">
      <w:pPr>
        <w:spacing w:after="120" w:line="360" w:lineRule="auto"/>
      </w:pPr>
      <w:r>
        <w:t xml:space="preserve">Gärten sind oft besungen worden und gingen als Plätze der Inspiration und Schönheit in die Literatur ein. </w:t>
      </w:r>
      <w:r w:rsidR="00C34082">
        <w:t xml:space="preserve">Während es ungezählte </w:t>
      </w:r>
      <w:r w:rsidR="00594E55">
        <w:t>Blumeng</w:t>
      </w:r>
      <w:r w:rsidR="00C34082">
        <w:t xml:space="preserve">edichte gibt, wurden </w:t>
      </w:r>
      <w:r w:rsidR="00594E55">
        <w:t>Nutzp</w:t>
      </w:r>
      <w:r w:rsidR="00C34082">
        <w:t xml:space="preserve">flanzen, die doch eigentlich unsere Lebensgrundlage bilden, von den schönen Künsten </w:t>
      </w:r>
      <w:r w:rsidR="00594E55">
        <w:t xml:space="preserve">weitgehend </w:t>
      </w:r>
      <w:r w:rsidR="00C34082">
        <w:t>außer Acht gelassen.</w:t>
      </w:r>
      <w:r>
        <w:t xml:space="preserve"> Aber es gibt auch Ausnahmen</w:t>
      </w:r>
      <w:r w:rsidR="00594E55">
        <w:t>.</w:t>
      </w:r>
      <w:r>
        <w:t xml:space="preserve"> </w:t>
      </w:r>
      <w:r w:rsidR="00594E55">
        <w:t xml:space="preserve">„Du hast die Blumen lieber und Erbs‘ und Gurken ich.“ </w:t>
      </w:r>
      <w:r>
        <w:t>Josef Weinheber</w:t>
      </w:r>
      <w:r w:rsidR="003C65D5">
        <w:t xml:space="preserve"> betont in seinem „Bauerngarten“</w:t>
      </w:r>
      <w:r w:rsidR="00216FDE">
        <w:t>,</w:t>
      </w:r>
      <w:r w:rsidR="003C65D5">
        <w:t xml:space="preserve"> wie </w:t>
      </w:r>
      <w:r w:rsidR="001116A4">
        <w:t xml:space="preserve">Rosen </w:t>
      </w:r>
      <w:r w:rsidR="003C65D5">
        <w:t xml:space="preserve">und </w:t>
      </w:r>
      <w:r w:rsidR="001116A4">
        <w:t xml:space="preserve">Kohl </w:t>
      </w:r>
      <w:r w:rsidR="003C65D5">
        <w:t>die schönste Symbiose bilden</w:t>
      </w:r>
      <w:r w:rsidR="001116A4">
        <w:t>.</w:t>
      </w:r>
      <w:r w:rsidR="00912FE1">
        <w:t xml:space="preserve"> </w:t>
      </w:r>
      <w:r w:rsidR="003C65D5">
        <w:t xml:space="preserve">Wo die klassische und zeitgenössische Literatur Lücken hat, </w:t>
      </w:r>
      <w:r w:rsidR="00664A02">
        <w:t xml:space="preserve">haben </w:t>
      </w:r>
      <w:r w:rsidR="001116A4">
        <w:t xml:space="preserve">Felix S. Felix </w:t>
      </w:r>
      <w:r w:rsidR="00740C1A">
        <w:t xml:space="preserve">und Walter </w:t>
      </w:r>
      <w:proofErr w:type="spellStart"/>
      <w:r w:rsidR="00740C1A">
        <w:t>Menzlaw</w:t>
      </w:r>
      <w:proofErr w:type="spellEnd"/>
      <w:r w:rsidR="00976B79">
        <w:t xml:space="preserve"> auch</w:t>
      </w:r>
      <w:r w:rsidR="00740C1A">
        <w:t xml:space="preserve"> </w:t>
      </w:r>
      <w:r w:rsidR="00BA19CD">
        <w:t>eigene</w:t>
      </w:r>
      <w:r w:rsidR="0053474E">
        <w:t xml:space="preserve"> Texte verfasst, die von </w:t>
      </w:r>
      <w:r w:rsidR="001116A4">
        <w:t>Tomaten</w:t>
      </w:r>
      <w:r w:rsidR="0053474E">
        <w:t xml:space="preserve">, </w:t>
      </w:r>
      <w:proofErr w:type="spellStart"/>
      <w:r w:rsidR="001116A4">
        <w:t>Zucchini</w:t>
      </w:r>
      <w:r w:rsidR="00CA4A21">
        <w:t>s</w:t>
      </w:r>
      <w:proofErr w:type="spellEnd"/>
      <w:r w:rsidR="001116A4">
        <w:t xml:space="preserve"> </w:t>
      </w:r>
      <w:r w:rsidR="0053474E">
        <w:t>und Kartoffeln</w:t>
      </w:r>
      <w:r w:rsidR="00767CB1">
        <w:t xml:space="preserve"> erzählen</w:t>
      </w:r>
      <w:r w:rsidR="00C34082">
        <w:t xml:space="preserve"> – mal süffisant, mal nachdenklich</w:t>
      </w:r>
      <w:r w:rsidR="00586686">
        <w:t>,</w:t>
      </w:r>
      <w:r w:rsidR="00C34082">
        <w:t xml:space="preserve"> mal spöttisch.</w:t>
      </w:r>
    </w:p>
    <w:p w14:paraId="02CDFDB6" w14:textId="4E9CD38A" w:rsidR="00635F6A" w:rsidRDefault="00635F6A" w:rsidP="0024554A">
      <w:pPr>
        <w:spacing w:after="120" w:line="360" w:lineRule="auto"/>
      </w:pPr>
      <w:r>
        <w:t>Das Gartentagebuch, aus dem Felix S. Felix vorträgt, enthält</w:t>
      </w:r>
      <w:r w:rsidR="00BA19CD">
        <w:t xml:space="preserve"> Geschichten,</w:t>
      </w:r>
      <w:r w:rsidR="000C0870">
        <w:t xml:space="preserve"> </w:t>
      </w:r>
      <w:r w:rsidR="00BA19CD">
        <w:t>Lieder und Anekdoten</w:t>
      </w:r>
      <w:r w:rsidR="00740C1A">
        <w:t xml:space="preserve">. Da findet sich Klassisches von Ringelnatz und Rilke ebenso wie </w:t>
      </w:r>
      <w:r>
        <w:t xml:space="preserve">die ganz modernen Aspekte einer Zucchinischwemme von Lola Randl. </w:t>
      </w:r>
      <w:r w:rsidR="00CA4A21">
        <w:t>Und dann verbergen sich im Gartentagebuch auch noch ein paar Aufgaben für die Besucher</w:t>
      </w:r>
      <w:r>
        <w:t xml:space="preserve">*innen </w:t>
      </w:r>
      <w:r w:rsidR="00CA4A21">
        <w:t xml:space="preserve">der Lesung. </w:t>
      </w:r>
      <w:r w:rsidR="00BA19CD">
        <w:t xml:space="preserve">Immer mal wieder </w:t>
      </w:r>
      <w:r>
        <w:t xml:space="preserve">dürfen sie </w:t>
      </w:r>
      <w:proofErr w:type="spellStart"/>
      <w:r>
        <w:t>mitraten</w:t>
      </w:r>
      <w:proofErr w:type="spellEnd"/>
      <w:r w:rsidR="003E0764">
        <w:t xml:space="preserve">, </w:t>
      </w:r>
      <w:r w:rsidR="00BA19CD">
        <w:t>wenn sich</w:t>
      </w:r>
      <w:r w:rsidR="003E0764">
        <w:t xml:space="preserve"> in Rätseln </w:t>
      </w:r>
      <w:r w:rsidR="00740C1A">
        <w:t>Pflanze</w:t>
      </w:r>
      <w:r w:rsidR="001116A4">
        <w:t>n</w:t>
      </w:r>
      <w:r w:rsidR="00740C1A">
        <w:t xml:space="preserve"> </w:t>
      </w:r>
      <w:r w:rsidR="00CA4A21">
        <w:t xml:space="preserve">selbst </w:t>
      </w:r>
      <w:r w:rsidR="001116A4">
        <w:t>präsentie</w:t>
      </w:r>
      <w:r w:rsidR="00CA4A21">
        <w:t>ren und dabei ihren Namen verschweigen</w:t>
      </w:r>
      <w:r w:rsidR="003E0764">
        <w:t>.</w:t>
      </w:r>
      <w:r>
        <w:t xml:space="preserve"> Mit Texten, Liedern und Erzählungen über die lange Wanderschaft der Pflanzen, die heute so selbstverständlich zu unserem Speiseplan gehören, verbringt das Publikum eine unterhaltsame und alle Sinne berührende Zeit im Garten.</w:t>
      </w:r>
    </w:p>
    <w:p w14:paraId="729CA475" w14:textId="2B3477CD" w:rsidR="00740C1A" w:rsidRDefault="003E0764" w:rsidP="0024554A">
      <w:pPr>
        <w:spacing w:after="120" w:line="360" w:lineRule="auto"/>
      </w:pPr>
      <w:r>
        <w:t>Sieglinde Eberhart hat als Dramaturgin alles zu einem Ganzen verwoben und unterstütz</w:t>
      </w:r>
      <w:r w:rsidR="00973C9A">
        <w:t>t</w:t>
      </w:r>
      <w:r>
        <w:t xml:space="preserve">e </w:t>
      </w:r>
      <w:r w:rsidR="00CA4A21">
        <w:t xml:space="preserve">Felix S. Felix </w:t>
      </w:r>
      <w:r>
        <w:t>als Sprechtrainerin</w:t>
      </w:r>
      <w:r w:rsidR="00CA4A21">
        <w:t>.</w:t>
      </w:r>
      <w:r w:rsidR="00976B79">
        <w:t xml:space="preserve"> Walter </w:t>
      </w:r>
      <w:proofErr w:type="spellStart"/>
      <w:r w:rsidR="00976B79">
        <w:t>Menzlaw</w:t>
      </w:r>
      <w:proofErr w:type="spellEnd"/>
      <w:r w:rsidR="00976B79">
        <w:t xml:space="preserve"> führte Regie.</w:t>
      </w:r>
    </w:p>
    <w:p w14:paraId="7E5E198E" w14:textId="2D102495" w:rsidR="009217A3" w:rsidRPr="00B051F3" w:rsidRDefault="00DB6AB3">
      <w:pPr>
        <w:spacing w:after="120" w:line="360" w:lineRule="auto"/>
        <w:rPr>
          <w:color w:val="000000"/>
        </w:rPr>
      </w:pPr>
      <w:r>
        <w:t>Wer einen Klappstuhl zur Verfügung hat, wird gebeten</w:t>
      </w:r>
      <w:r w:rsidR="00351810">
        <w:t>,</w:t>
      </w:r>
      <w:r>
        <w:t xml:space="preserve"> diesen mitzubringen. Alle Vorstellungstermine und Informationen zum Kartenvorverkauf finden sich auf www.chawwerusch.de.</w:t>
      </w:r>
    </w:p>
    <w:p w14:paraId="7B0762EE" w14:textId="77777777" w:rsidR="009217A3" w:rsidRDefault="009217A3">
      <w:pPr>
        <w:spacing w:line="360" w:lineRule="auto"/>
      </w:pPr>
    </w:p>
    <w:p w14:paraId="656B3886" w14:textId="77777777" w:rsidR="009217A3" w:rsidRDefault="009217A3">
      <w:pPr>
        <w:spacing w:line="360" w:lineRule="auto"/>
      </w:pPr>
    </w:p>
    <w:p w14:paraId="5D645474" w14:textId="77777777" w:rsidR="009217A3" w:rsidRDefault="00E94887">
      <w:pPr>
        <w:pBdr>
          <w:bottom w:val="single" w:sz="4" w:space="1" w:color="00000A"/>
        </w:pBdr>
      </w:pPr>
      <w:r>
        <w:rPr>
          <w:b/>
        </w:rPr>
        <w:t>Info:</w:t>
      </w:r>
    </w:p>
    <w:p w14:paraId="07040BF7" w14:textId="6501DEC2" w:rsidR="009217A3" w:rsidRDefault="00B750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2"/>
      </w:pPr>
      <w:r>
        <w:t>Alle Vorstellungen und</w:t>
      </w:r>
      <w:r w:rsidR="00E60156">
        <w:t xml:space="preserve"> Informationen zum Kartenvorverkauf</w:t>
      </w:r>
      <w:r w:rsidR="00E94887">
        <w:t xml:space="preserve">: </w:t>
      </w:r>
      <w:r w:rsidR="00E60156">
        <w:t>www.chawwerusch.de.</w:t>
      </w:r>
    </w:p>
    <w:p w14:paraId="414BC9FD" w14:textId="77777777" w:rsidR="009217A3" w:rsidRDefault="009217A3"/>
    <w:p w14:paraId="1390BEC9" w14:textId="19EC15FE" w:rsidR="009217A3" w:rsidRDefault="00E94887">
      <w:r>
        <w:rPr>
          <w:b/>
        </w:rPr>
        <w:lastRenderedPageBreak/>
        <w:t>„</w:t>
      </w:r>
      <w:r w:rsidR="00E60156">
        <w:rPr>
          <w:b/>
        </w:rPr>
        <w:t>Wurzeln schlagen</w:t>
      </w:r>
      <w:r>
        <w:rPr>
          <w:b/>
        </w:rPr>
        <w:t>“ wurde gefördert</w:t>
      </w:r>
      <w:r>
        <w:t xml:space="preserve"> von der Sparkasse SÜW, der Lotto Stiftung Rheinland-Pfalz</w:t>
      </w:r>
      <w:r w:rsidR="00586686">
        <w:t>, dem Bezirksverband</w:t>
      </w:r>
      <w:r w:rsidR="00AB1601">
        <w:t xml:space="preserve">, </w:t>
      </w:r>
      <w:r>
        <w:t>dem Ministerium für Wissenschaft, Weiterbildung und Kultur Rheinland-Pfalz</w:t>
      </w:r>
      <w:r w:rsidR="00AB1601">
        <w:t xml:space="preserve"> und der </w:t>
      </w:r>
      <w:r w:rsidR="00AB1601" w:rsidRPr="00A36579">
        <w:rPr>
          <w:kern w:val="0"/>
        </w:rPr>
        <w:t>Löffel Fenster + Fassaden GmbH &amp; Co. KG</w:t>
      </w:r>
      <w:r w:rsidR="00AB1601">
        <w:rPr>
          <w:kern w:val="0"/>
        </w:rPr>
        <w:t>.</w:t>
      </w:r>
    </w:p>
    <w:p w14:paraId="32F3F0A0" w14:textId="77777777" w:rsidR="009217A3" w:rsidRDefault="00E94887">
      <w:pPr>
        <w:spacing w:line="360" w:lineRule="auto"/>
      </w:pPr>
      <w:r>
        <w:t>________________________</w:t>
      </w:r>
    </w:p>
    <w:p w14:paraId="4BA62F81" w14:textId="77777777" w:rsidR="00064769" w:rsidRPr="003A1511" w:rsidRDefault="00064769" w:rsidP="00064769">
      <w:pPr>
        <w:rPr>
          <w:i/>
          <w:iCs/>
          <w:sz w:val="20"/>
          <w:szCs w:val="20"/>
        </w:rPr>
      </w:pPr>
      <w:r w:rsidRPr="003A1511">
        <w:rPr>
          <w:i/>
          <w:iCs/>
          <w:color w:val="000000" w:themeColor="text1"/>
          <w:sz w:val="20"/>
          <w:szCs w:val="20"/>
        </w:rPr>
        <w:t xml:space="preserve">Chawwerusch ist das professionelle Theaterkollektiv </w:t>
      </w:r>
      <w:proofErr w:type="gramStart"/>
      <w:r w:rsidRPr="003A1511">
        <w:rPr>
          <w:i/>
          <w:iCs/>
          <w:color w:val="000000" w:themeColor="text1"/>
          <w:sz w:val="20"/>
          <w:szCs w:val="20"/>
        </w:rPr>
        <w:t>der Südpfalz</w:t>
      </w:r>
      <w:proofErr w:type="gramEnd"/>
      <w:r w:rsidRPr="003A1511">
        <w:rPr>
          <w:i/>
          <w:iCs/>
          <w:color w:val="000000" w:themeColor="text1"/>
          <w:sz w:val="20"/>
          <w:szCs w:val="20"/>
        </w:rPr>
        <w:t xml:space="preserve"> mit eigener Spielstätte, das Geschichte und Geschichten erlebbar macht.</w:t>
      </w:r>
      <w:r w:rsidRPr="003A1511">
        <w:rPr>
          <w:i/>
          <w:iCs/>
          <w:sz w:val="20"/>
          <w:szCs w:val="20"/>
        </w:rPr>
        <w:t xml:space="preserve"> Die meist selbst entwickelten Stücke eignen sich für unterschiedliche Spielorte. Zudem produziert das Chawwerusch Theater Großprojekte mit Amateuren auf hohem künstlerischem Niveau. </w:t>
      </w:r>
      <w:r w:rsidRPr="003A1511">
        <w:rPr>
          <w:i/>
          <w:iCs/>
          <w:sz w:val="20"/>
          <w:szCs w:val="20"/>
        </w:rPr>
        <w:br/>
        <w:t xml:space="preserve">Die Expedition Chawwerusch ist die junge Sparte des Theaters. Neben </w:t>
      </w:r>
      <w:r w:rsidRPr="003A1511">
        <w:rPr>
          <w:i/>
          <w:iCs/>
          <w:color w:val="000000" w:themeColor="text1"/>
          <w:sz w:val="20"/>
          <w:szCs w:val="20"/>
        </w:rPr>
        <w:t>den</w:t>
      </w:r>
      <w:r w:rsidRPr="003A1511">
        <w:rPr>
          <w:i/>
          <w:iCs/>
          <w:sz w:val="20"/>
          <w:szCs w:val="20"/>
        </w:rPr>
        <w:t xml:space="preserve"> Produktionen für Jugendliche und junge Erwachsene hat sie ein breites theaterpädagogisches Angebot.</w:t>
      </w:r>
    </w:p>
    <w:p w14:paraId="63320C32" w14:textId="77777777" w:rsidR="009217A3" w:rsidRDefault="00E94887">
      <w:pPr>
        <w:spacing w:line="360" w:lineRule="auto"/>
      </w:pPr>
      <w:r>
        <w:t>________________________</w:t>
      </w:r>
    </w:p>
    <w:sectPr w:rsidR="009217A3">
      <w:headerReference w:type="even" r:id="rId7"/>
      <w:headerReference w:type="default" r:id="rId8"/>
      <w:footerReference w:type="even" r:id="rId9"/>
      <w:footerReference w:type="default" r:id="rId10"/>
      <w:headerReference w:type="first" r:id="rId11"/>
      <w:footerReference w:type="first" r:id="rId12"/>
      <w:pgSz w:w="11906" w:h="16838"/>
      <w:pgMar w:top="1134" w:right="1418" w:bottom="766"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0E2602" w14:textId="77777777" w:rsidR="00FF65C3" w:rsidRDefault="00FF65C3">
      <w:r>
        <w:separator/>
      </w:r>
    </w:p>
  </w:endnote>
  <w:endnote w:type="continuationSeparator" w:id="0">
    <w:p w14:paraId="62B02C24" w14:textId="77777777" w:rsidR="00FF65C3" w:rsidRDefault="00FF6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pitch w:val="variable"/>
    <w:sig w:usb0="0000A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Rounded MT Bold">
    <w:panose1 w:val="020F0704030504030204"/>
    <w:charset w:val="4D"/>
    <w:family w:val="swiss"/>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EE0192" w14:textId="77777777" w:rsidR="00CC53CC" w:rsidRDefault="00CC53C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925F00" w14:textId="77777777" w:rsidR="00E94887" w:rsidRDefault="00E94887">
    <w:pPr>
      <w:pStyle w:val="Fuzeile"/>
      <w:pBdr>
        <w:top w:val="single" w:sz="6" w:space="1" w:color="00000A"/>
      </w:pBdr>
      <w:tabs>
        <w:tab w:val="left" w:pos="1539"/>
      </w:tabs>
      <w:spacing w:before="240"/>
      <w:jc w:val="center"/>
    </w:pPr>
    <w:r>
      <w:rPr>
        <w:sz w:val="18"/>
      </w:rPr>
      <w:t xml:space="preserve">Chawwerusch Theater </w:t>
    </w:r>
    <w:r>
      <w:rPr>
        <w:rFonts w:ascii="Symbol" w:hAnsi="Symbol"/>
        <w:sz w:val="18"/>
      </w:rPr>
      <w:t></w:t>
    </w:r>
    <w:r>
      <w:rPr>
        <w:sz w:val="18"/>
      </w:rPr>
      <w:t xml:space="preserve"> Obere Hauptstraße 14 </w:t>
    </w:r>
    <w:r>
      <w:rPr>
        <w:rFonts w:ascii="Symbol" w:hAnsi="Symbol"/>
        <w:sz w:val="18"/>
      </w:rPr>
      <w:t></w:t>
    </w:r>
    <w:r>
      <w:rPr>
        <w:sz w:val="18"/>
      </w:rPr>
      <w:t xml:space="preserve"> 76863 Herxheim </w:t>
    </w:r>
    <w:r>
      <w:rPr>
        <w:rFonts w:ascii="Symbol" w:hAnsi="Symbol"/>
        <w:sz w:val="18"/>
      </w:rPr>
      <w:t></w:t>
    </w:r>
  </w:p>
  <w:p w14:paraId="46538274" w14:textId="77777777" w:rsidR="00E94887" w:rsidRDefault="00E94887">
    <w:pPr>
      <w:pStyle w:val="Fuzeile"/>
      <w:jc w:val="center"/>
    </w:pPr>
    <w:r>
      <w:rPr>
        <w:sz w:val="18"/>
      </w:rPr>
      <w:t xml:space="preserve">PR-Mobil 01578-2974005 </w:t>
    </w:r>
    <w:r>
      <w:rPr>
        <w:rFonts w:ascii="Symbol" w:hAnsi="Symbol"/>
        <w:sz w:val="18"/>
      </w:rPr>
      <w:t></w:t>
    </w:r>
    <w:r>
      <w:rPr>
        <w:sz w:val="18"/>
      </w:rPr>
      <w:t xml:space="preserve"> E-Mail: pr@chawwerusch.de </w:t>
    </w:r>
    <w:r>
      <w:rPr>
        <w:rFonts w:ascii="Symbol" w:hAnsi="Symbol"/>
        <w:sz w:val="18"/>
      </w:rPr>
      <w:t></w:t>
    </w:r>
    <w:r>
      <w:rPr>
        <w:sz w:val="18"/>
      </w:rPr>
      <w:t xml:space="preserve"> </w:t>
    </w:r>
    <w:r>
      <w:rPr>
        <w:sz w:val="18"/>
        <w:szCs w:val="18"/>
      </w:rPr>
      <w:t>www.chawwerusch.de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825805" w14:textId="77777777" w:rsidR="00CC53CC" w:rsidRDefault="00CC53C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80D19B" w14:textId="77777777" w:rsidR="00FF65C3" w:rsidRDefault="00FF65C3">
      <w:r>
        <w:rPr>
          <w:color w:val="000000"/>
        </w:rPr>
        <w:separator/>
      </w:r>
    </w:p>
  </w:footnote>
  <w:footnote w:type="continuationSeparator" w:id="0">
    <w:p w14:paraId="00D8FD82" w14:textId="77777777" w:rsidR="00FF65C3" w:rsidRDefault="00FF65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03E89F" w14:textId="77777777" w:rsidR="00CC53CC" w:rsidRDefault="00CC53C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FC77C5" w14:textId="77777777" w:rsidR="00D1520C" w:rsidRDefault="00E60156">
    <w:pPr>
      <w:pBdr>
        <w:bottom w:val="single" w:sz="4" w:space="1" w:color="00000A"/>
      </w:pBdr>
      <w:outlineLvl w:val="0"/>
      <w:rPr>
        <w:b/>
        <w:bCs/>
        <w:sz w:val="46"/>
        <w:szCs w:val="48"/>
      </w:rPr>
    </w:pPr>
    <w:r>
      <w:rPr>
        <w:rFonts w:ascii="Arial Rounded MT Bold" w:hAnsi="Arial Rounded MT Bold"/>
        <w:color w:val="BFBFBF"/>
        <w:sz w:val="40"/>
        <w:szCs w:val="40"/>
      </w:rPr>
      <w:t>Wurzeln schlagen</w:t>
    </w:r>
    <w:r w:rsidR="00E94887">
      <w:rPr>
        <w:rFonts w:ascii="Arial Rounded MT Bold" w:hAnsi="Arial Rounded MT Bold"/>
        <w:color w:val="BFBFBF"/>
        <w:sz w:val="40"/>
        <w:szCs w:val="40"/>
      </w:rPr>
      <w:t xml:space="preserve"> – Presseinformation</w:t>
    </w:r>
    <w:r w:rsidR="00E94887">
      <w:rPr>
        <w:b/>
        <w:bCs/>
        <w:sz w:val="46"/>
        <w:szCs w:val="48"/>
      </w:rPr>
      <w:tab/>
    </w:r>
    <w:r w:rsidR="00E94887">
      <w:rPr>
        <w:b/>
        <w:bCs/>
        <w:sz w:val="46"/>
        <w:szCs w:val="48"/>
      </w:rPr>
      <w:tab/>
      <w:t xml:space="preserve">  </w:t>
    </w:r>
  </w:p>
  <w:p w14:paraId="558B8DD1" w14:textId="77777777" w:rsidR="00E94887" w:rsidRDefault="001B5911">
    <w:pPr>
      <w:pBdr>
        <w:bottom w:val="single" w:sz="4" w:space="1" w:color="00000A"/>
      </w:pBdr>
      <w:outlineLvl w:val="0"/>
    </w:pPr>
    <w:r>
      <w:rPr>
        <w:noProof/>
      </w:rPr>
      <w:drawing>
        <wp:anchor distT="0" distB="0" distL="114300" distR="114300" simplePos="0" relativeHeight="251657728" behindDoc="1" locked="0" layoutInCell="1" allowOverlap="1" wp14:anchorId="5576B37A" wp14:editId="45D03EAA">
          <wp:simplePos x="0" y="0"/>
          <wp:positionH relativeFrom="margin">
            <wp:posOffset>4768215</wp:posOffset>
          </wp:positionH>
          <wp:positionV relativeFrom="margin">
            <wp:posOffset>-1102995</wp:posOffset>
          </wp:positionV>
          <wp:extent cx="1259205" cy="474345"/>
          <wp:effectExtent l="0" t="0" r="0" b="0"/>
          <wp:wrapNone/>
          <wp:docPr id="1" name="Grafi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205" cy="474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CC6F2E" w14:textId="77777777" w:rsidR="00E94887" w:rsidRDefault="00E94887">
    <w:pPr>
      <w:pBdr>
        <w:bottom w:val="single" w:sz="4" w:space="1" w:color="00000A"/>
      </w:pBdr>
      <w:jc w:val="right"/>
      <w:outlineLvl w:val="0"/>
    </w:pPr>
    <w:r>
      <w:rPr>
        <w:bCs/>
      </w:rPr>
      <w:t xml:space="preserve">Seite </w:t>
    </w:r>
    <w:r>
      <w:fldChar w:fldCharType="begin"/>
    </w:r>
    <w:r>
      <w:instrText xml:space="preserve"> PAGE </w:instrText>
    </w:r>
    <w:r>
      <w:fldChar w:fldCharType="separate"/>
    </w:r>
    <w:r>
      <w:t>2</w:t>
    </w:r>
    <w:r>
      <w:fldChar w:fldCharType="end"/>
    </w:r>
    <w:r>
      <w:rPr>
        <w:rStyle w:val="Seitenzahl"/>
      </w:rPr>
      <w:t>/</w:t>
    </w:r>
    <w:r w:rsidR="00FF65C3">
      <w:fldChar w:fldCharType="begin"/>
    </w:r>
    <w:r w:rsidR="00FF65C3">
      <w:instrText xml:space="preserve"> NUMPAGES </w:instrText>
    </w:r>
    <w:r w:rsidR="00FF65C3">
      <w:fldChar w:fldCharType="separate"/>
    </w:r>
    <w:r>
      <w:t>2</w:t>
    </w:r>
    <w:r w:rsidR="00FF65C3">
      <w:fldChar w:fldCharType="end"/>
    </w:r>
  </w:p>
  <w:p w14:paraId="0C2BDD92" w14:textId="77777777" w:rsidR="00E94887" w:rsidRDefault="00E94887">
    <w:pPr>
      <w:pStyle w:val="Kopfzeil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9E6F76" w14:textId="77777777" w:rsidR="00CC53CC" w:rsidRDefault="00CC53C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096F81"/>
    <w:multiLevelType w:val="multilevel"/>
    <w:tmpl w:val="0E484866"/>
    <w:styleLink w:val="WWNum2"/>
    <w:lvl w:ilvl="0">
      <w:numFmt w:val="bullet"/>
      <w:lvlText w:val="•"/>
      <w:lvlJc w:val="left"/>
    </w:lvl>
    <w:lvl w:ilvl="1">
      <w:numFmt w:val="bullet"/>
      <w:lvlText w:val=""/>
      <w:lvlJc w:val="left"/>
      <w:pPr>
        <w:ind w:left="1080" w:hanging="360"/>
      </w:pPr>
    </w:lvl>
    <w:lvl w:ilvl="2">
      <w:numFmt w:val="bullet"/>
      <w:lvlText w:val="o"/>
      <w:lvlJc w:val="left"/>
      <w:pPr>
        <w:ind w:left="1800" w:hanging="360"/>
      </w:pPr>
      <w:rPr>
        <w:rFonts w:cs="Courier New"/>
      </w:rPr>
    </w:lvl>
    <w:lvl w:ilvl="3">
      <w:numFmt w:val="bullet"/>
      <w:lvlText w:val=""/>
      <w:lvlJc w:val="left"/>
      <w:pPr>
        <w:ind w:left="2520" w:hanging="360"/>
      </w:pPr>
    </w:lvl>
    <w:lvl w:ilvl="4">
      <w:numFmt w:val="bullet"/>
      <w:lvlText w:val=""/>
      <w:lvlJc w:val="left"/>
      <w:pPr>
        <w:ind w:left="3240" w:hanging="360"/>
      </w:pPr>
    </w:lvl>
    <w:lvl w:ilvl="5">
      <w:numFmt w:val="bullet"/>
      <w:lvlText w:val=""/>
      <w:lvlJc w:val="left"/>
      <w:pPr>
        <w:ind w:left="3960" w:hanging="360"/>
      </w:pPr>
    </w:lvl>
    <w:lvl w:ilvl="6">
      <w:numFmt w:val="bullet"/>
      <w:lvlText w:val="o"/>
      <w:lvlJc w:val="left"/>
      <w:pPr>
        <w:ind w:left="4680" w:hanging="360"/>
      </w:pPr>
      <w:rPr>
        <w:rFonts w:cs="Courier New"/>
      </w:rPr>
    </w:lvl>
    <w:lvl w:ilvl="7">
      <w:numFmt w:val="bullet"/>
      <w:lvlText w:val=""/>
      <w:lvlJc w:val="left"/>
      <w:pPr>
        <w:ind w:left="5400" w:hanging="360"/>
      </w:pPr>
    </w:lvl>
    <w:lvl w:ilvl="8">
      <w:numFmt w:val="bullet"/>
      <w:lvlText w:val=""/>
      <w:lvlJc w:val="left"/>
      <w:pPr>
        <w:ind w:left="6120" w:hanging="360"/>
      </w:pPr>
    </w:lvl>
  </w:abstractNum>
  <w:abstractNum w:abstractNumId="1" w15:restartNumberingAfterBreak="0">
    <w:nsid w:val="67416686"/>
    <w:multiLevelType w:val="multilevel"/>
    <w:tmpl w:val="BD865156"/>
    <w:styleLink w:val="WWNum1"/>
    <w:lvl w:ilvl="0">
      <w:numFmt w:val="bullet"/>
      <w:lvlText w:val="-"/>
      <w:lvlJc w:val="left"/>
      <w:pPr>
        <w:ind w:left="720" w:hanging="360"/>
      </w:pPr>
      <w:rPr>
        <w:rFonts w:eastAsia="Times New Roman" w:cs="Times New Roman"/>
      </w:rPr>
    </w:lvl>
    <w:lvl w:ilvl="1">
      <w:numFmt w:val="bullet"/>
      <w:lvlText w:val="o"/>
      <w:lvlJc w:val="left"/>
      <w:pPr>
        <w:ind w:left="1440" w:hanging="360"/>
      </w:pPr>
      <w:rPr>
        <w:rFonts w:cs="Wingdings"/>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Wingdings"/>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Wingdings"/>
      </w:rPr>
    </w:lvl>
    <w:lvl w:ilvl="8">
      <w:numFmt w:val="bullet"/>
      <w:lvlText w:val=""/>
      <w:lvlJc w:val="left"/>
      <w:pPr>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3"/>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7A3"/>
    <w:rsid w:val="00064769"/>
    <w:rsid w:val="000B3547"/>
    <w:rsid w:val="000C0870"/>
    <w:rsid w:val="001116A4"/>
    <w:rsid w:val="001B4602"/>
    <w:rsid w:val="001B5911"/>
    <w:rsid w:val="0021042C"/>
    <w:rsid w:val="00216FDE"/>
    <w:rsid w:val="0024554A"/>
    <w:rsid w:val="002C40EF"/>
    <w:rsid w:val="0031400F"/>
    <w:rsid w:val="00351810"/>
    <w:rsid w:val="00365487"/>
    <w:rsid w:val="0038551A"/>
    <w:rsid w:val="00387E92"/>
    <w:rsid w:val="0039499C"/>
    <w:rsid w:val="003B4939"/>
    <w:rsid w:val="003C65D5"/>
    <w:rsid w:val="003E0764"/>
    <w:rsid w:val="003E3E29"/>
    <w:rsid w:val="00472BA7"/>
    <w:rsid w:val="00483D1C"/>
    <w:rsid w:val="004D3DB5"/>
    <w:rsid w:val="00522786"/>
    <w:rsid w:val="0053474E"/>
    <w:rsid w:val="00586686"/>
    <w:rsid w:val="00594E55"/>
    <w:rsid w:val="005A1D55"/>
    <w:rsid w:val="005C58BA"/>
    <w:rsid w:val="00635F6A"/>
    <w:rsid w:val="00664A02"/>
    <w:rsid w:val="00667D6E"/>
    <w:rsid w:val="00740C1A"/>
    <w:rsid w:val="00767CB1"/>
    <w:rsid w:val="0079481F"/>
    <w:rsid w:val="00826350"/>
    <w:rsid w:val="00897148"/>
    <w:rsid w:val="008B7940"/>
    <w:rsid w:val="00912FE1"/>
    <w:rsid w:val="009217A3"/>
    <w:rsid w:val="00973C9A"/>
    <w:rsid w:val="00976B79"/>
    <w:rsid w:val="009D25A4"/>
    <w:rsid w:val="00AB1601"/>
    <w:rsid w:val="00AB5307"/>
    <w:rsid w:val="00AC2EE6"/>
    <w:rsid w:val="00B051F3"/>
    <w:rsid w:val="00B713C4"/>
    <w:rsid w:val="00B7506A"/>
    <w:rsid w:val="00BA19CD"/>
    <w:rsid w:val="00BB768B"/>
    <w:rsid w:val="00C01E57"/>
    <w:rsid w:val="00C04A1E"/>
    <w:rsid w:val="00C34082"/>
    <w:rsid w:val="00C561BC"/>
    <w:rsid w:val="00C72215"/>
    <w:rsid w:val="00CA4A21"/>
    <w:rsid w:val="00CC4AEF"/>
    <w:rsid w:val="00CC53CC"/>
    <w:rsid w:val="00D03C04"/>
    <w:rsid w:val="00D1520C"/>
    <w:rsid w:val="00D80422"/>
    <w:rsid w:val="00DB6AB3"/>
    <w:rsid w:val="00E44792"/>
    <w:rsid w:val="00E5036D"/>
    <w:rsid w:val="00E527B6"/>
    <w:rsid w:val="00E60156"/>
    <w:rsid w:val="00E94887"/>
    <w:rsid w:val="00EA1CAA"/>
    <w:rsid w:val="00EB594F"/>
    <w:rsid w:val="00FB67B4"/>
    <w:rsid w:val="00FB6C7C"/>
    <w:rsid w:val="00FF65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2FD9AF"/>
  <w15:docId w15:val="{312CB49E-1256-1944-B072-35646E37A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Arial"/>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autoSpaceDN w:val="0"/>
      <w:textAlignment w:val="baseline"/>
    </w:pPr>
    <w:rPr>
      <w:kern w:val="3"/>
      <w:sz w:val="22"/>
      <w:szCs w:val="22"/>
    </w:rPr>
  </w:style>
  <w:style w:type="paragraph" w:styleId="berschrift1">
    <w:name w:val="heading 1"/>
    <w:basedOn w:val="Standard"/>
    <w:next w:val="Textbody"/>
    <w:uiPriority w:val="9"/>
    <w:qFormat/>
    <w:pPr>
      <w:keepNext/>
      <w:outlineLvl w:val="0"/>
    </w:pPr>
    <w:rPr>
      <w:b/>
      <w:sz w:val="32"/>
      <w:szCs w:val="32"/>
    </w:rPr>
  </w:style>
  <w:style w:type="paragraph" w:styleId="berschrift2">
    <w:name w:val="heading 2"/>
    <w:basedOn w:val="Standard"/>
    <w:next w:val="Textbody"/>
    <w:uiPriority w:val="9"/>
    <w:unhideWhenUsed/>
    <w:qFormat/>
    <w:pPr>
      <w:keepNext/>
      <w:spacing w:after="60"/>
      <w:outlineLvl w:val="1"/>
    </w:pPr>
    <w:rPr>
      <w:rFonts w:eastAsia="MS Gothic" w:cs="Times New Roman"/>
      <w:b/>
      <w:bCs/>
      <w:iCs/>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Verdana" w:eastAsia="Microsoft YaHei" w:hAnsi="Verdana" w:cs="Mangal"/>
      <w:sz w:val="28"/>
      <w:szCs w:val="28"/>
    </w:rPr>
  </w:style>
  <w:style w:type="paragraph" w:customStyle="1" w:styleId="Textbody">
    <w:name w:val="Text body"/>
    <w:basedOn w:val="Standard"/>
    <w:pPr>
      <w:spacing w:after="120"/>
    </w:pPr>
  </w:style>
  <w:style w:type="paragraph" w:styleId="Liste">
    <w:name w:val="List"/>
    <w:basedOn w:val="Textbody"/>
    <w:rPr>
      <w:rFonts w:ascii="Verdana" w:hAnsi="Verdana" w:cs="Mangal"/>
    </w:rPr>
  </w:style>
  <w:style w:type="paragraph" w:styleId="Beschriftung">
    <w:name w:val="caption"/>
    <w:basedOn w:val="Standard"/>
    <w:pPr>
      <w:suppressLineNumbers/>
      <w:spacing w:before="120" w:after="120"/>
    </w:pPr>
    <w:rPr>
      <w:rFonts w:ascii="Verdana" w:hAnsi="Verdana" w:cs="Mangal"/>
      <w:i/>
      <w:iCs/>
      <w:sz w:val="24"/>
      <w:szCs w:val="24"/>
    </w:rPr>
  </w:style>
  <w:style w:type="paragraph" w:customStyle="1" w:styleId="Index">
    <w:name w:val="Index"/>
    <w:basedOn w:val="Standard"/>
    <w:pPr>
      <w:suppressLineNumbers/>
    </w:pPr>
    <w:rPr>
      <w:rFonts w:ascii="Verdana" w:hAnsi="Verdana" w:cs="Mangal"/>
    </w:rPr>
  </w:style>
  <w:style w:type="paragraph" w:customStyle="1" w:styleId="einrck">
    <w:name w:val="einrück"/>
    <w:basedOn w:val="Standard"/>
    <w:pPr>
      <w:tabs>
        <w:tab w:val="right" w:pos="-283"/>
        <w:tab w:val="left" w:pos="3828"/>
        <w:tab w:val="right" w:pos="10774"/>
      </w:tabs>
      <w:ind w:left="1985"/>
    </w:pPr>
    <w:rPr>
      <w:rFonts w:ascii="Century Gothic" w:hAnsi="Century Gothic"/>
      <w:sz w:val="19"/>
      <w:szCs w:val="20"/>
    </w:rPr>
  </w:style>
  <w:style w:type="paragraph" w:customStyle="1" w:styleId="stil2stil21">
    <w:name w:val="stil2 stil21"/>
    <w:basedOn w:val="Standard"/>
    <w:pPr>
      <w:spacing w:before="100" w:after="100"/>
    </w:pPr>
  </w:style>
  <w:style w:type="paragraph" w:styleId="Kopfzeile">
    <w:name w:val="header"/>
    <w:basedOn w:val="Standard"/>
    <w:pPr>
      <w:suppressLineNumbers/>
      <w:tabs>
        <w:tab w:val="center" w:pos="4536"/>
        <w:tab w:val="right" w:pos="9072"/>
      </w:tabs>
    </w:pPr>
  </w:style>
  <w:style w:type="paragraph" w:styleId="Fuzeile">
    <w:name w:val="footer"/>
    <w:basedOn w:val="Standard"/>
    <w:pPr>
      <w:suppressLineNumbers/>
      <w:tabs>
        <w:tab w:val="center" w:pos="4536"/>
        <w:tab w:val="right" w:pos="9072"/>
      </w:tabs>
    </w:pPr>
  </w:style>
  <w:style w:type="paragraph" w:styleId="Kommentartext">
    <w:name w:val="annotation text"/>
    <w:basedOn w:val="Standard"/>
    <w:rPr>
      <w:sz w:val="20"/>
      <w:szCs w:val="20"/>
    </w:rPr>
  </w:style>
  <w:style w:type="paragraph" w:styleId="Kommentarthema">
    <w:name w:val="annotation subject"/>
    <w:basedOn w:val="Kommentartext"/>
    <w:rPr>
      <w:b/>
      <w:bCs/>
    </w:rPr>
  </w:style>
  <w:style w:type="paragraph" w:styleId="Sprechblasentext">
    <w:name w:val="Balloon Text"/>
    <w:basedOn w:val="Standard"/>
    <w:rPr>
      <w:rFonts w:ascii="Times New Roman" w:hAnsi="Times New Roman" w:cs="Times New Roman"/>
      <w:sz w:val="18"/>
      <w:szCs w:val="18"/>
    </w:rPr>
  </w:style>
  <w:style w:type="character" w:styleId="Seitenzahl">
    <w:name w:val="page number"/>
    <w:basedOn w:val="Absatz-Standardschriftart"/>
  </w:style>
  <w:style w:type="character" w:customStyle="1" w:styleId="FuzeileZchn">
    <w:name w:val="Fußzeile Zchn"/>
    <w:rPr>
      <w:sz w:val="24"/>
      <w:szCs w:val="24"/>
      <w:lang w:val="de-DE" w:eastAsia="de-DE" w:bidi="ar-SA"/>
    </w:rPr>
  </w:style>
  <w:style w:type="character" w:customStyle="1" w:styleId="Internetlink">
    <w:name w:val="Internet link"/>
    <w:rPr>
      <w:color w:val="0000FF"/>
      <w:u w:val="single"/>
    </w:rPr>
  </w:style>
  <w:style w:type="character" w:styleId="BesuchterLink">
    <w:name w:val="FollowedHyperlink"/>
    <w:rPr>
      <w:color w:val="800080"/>
      <w:u w:val="single"/>
    </w:rPr>
  </w:style>
  <w:style w:type="character" w:customStyle="1" w:styleId="berschrift2Zchn">
    <w:name w:val="Überschrift 2 Zchn"/>
    <w:rPr>
      <w:rFonts w:ascii="Arial" w:eastAsia="MS Gothic" w:hAnsi="Arial" w:cs="Times New Roman"/>
      <w:b/>
      <w:bCs/>
      <w:iCs/>
      <w:sz w:val="22"/>
      <w:szCs w:val="28"/>
    </w:rPr>
  </w:style>
  <w:style w:type="character" w:customStyle="1" w:styleId="KopfzeileZchn">
    <w:name w:val="Kopfzeile Zchn"/>
    <w:rPr>
      <w:sz w:val="22"/>
      <w:szCs w:val="22"/>
    </w:rPr>
  </w:style>
  <w:style w:type="character" w:styleId="Kommentarzeichen">
    <w:name w:val="annotation reference"/>
    <w:rPr>
      <w:sz w:val="16"/>
      <w:szCs w:val="16"/>
    </w:rPr>
  </w:style>
  <w:style w:type="character" w:customStyle="1" w:styleId="KommentartextZchn">
    <w:name w:val="Kommentartext Zchn"/>
    <w:basedOn w:val="Absatz-Standardschriftart"/>
  </w:style>
  <w:style w:type="character" w:customStyle="1" w:styleId="KommentarthemaZchn">
    <w:name w:val="Kommentarthema Zchn"/>
    <w:rPr>
      <w:b/>
      <w:bCs/>
    </w:rPr>
  </w:style>
  <w:style w:type="character" w:customStyle="1" w:styleId="SprechblasentextZchn">
    <w:name w:val="Sprechblasentext Zchn"/>
    <w:rPr>
      <w:rFonts w:ascii="Times New Roman" w:hAnsi="Times New Roman" w:cs="Times New Roman"/>
      <w:sz w:val="18"/>
      <w:szCs w:val="18"/>
    </w:rPr>
  </w:style>
  <w:style w:type="character" w:customStyle="1" w:styleId="ListLabel1">
    <w:name w:val="ListLabel 1"/>
    <w:rPr>
      <w:rFonts w:eastAsia="Times New Roman" w:cs="Times New Roman"/>
    </w:rPr>
  </w:style>
  <w:style w:type="character" w:customStyle="1" w:styleId="ListLabel2">
    <w:name w:val="ListLabel 2"/>
    <w:rPr>
      <w:rFonts w:cs="Wingdings"/>
    </w:rPr>
  </w:style>
  <w:style w:type="character" w:customStyle="1" w:styleId="ListLabel3">
    <w:name w:val="ListLabel 3"/>
    <w:rPr>
      <w:rFonts w:cs="Courier New"/>
    </w:rPr>
  </w:style>
  <w:style w:type="numbering" w:customStyle="1" w:styleId="WWNum1">
    <w:name w:val="WWNum1"/>
    <w:basedOn w:val="KeineListe"/>
    <w:pPr>
      <w:numPr>
        <w:numId w:val="1"/>
      </w:numPr>
    </w:pPr>
  </w:style>
  <w:style w:type="numbering" w:customStyle="1" w:styleId="WWNum2">
    <w:name w:val="WWNum2"/>
    <w:basedOn w:val="KeineListe"/>
    <w:pPr>
      <w:numPr>
        <w:numId w:val="2"/>
      </w:numPr>
    </w:pPr>
  </w:style>
  <w:style w:type="paragraph" w:styleId="berarbeitung">
    <w:name w:val="Revision"/>
    <w:hidden/>
    <w:uiPriority w:val="99"/>
    <w:semiHidden/>
    <w:rsid w:val="00CA4A21"/>
    <w:rPr>
      <w:kern w:val="3"/>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430</Words>
  <Characters>2715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„Sein oder nichts sein“ (Arbeitstitel) ein Hamletspiel - auch als Freilichttheater geeignet</vt:lpstr>
    </vt:vector>
  </TitlesOfParts>
  <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„Sein oder nichts sein“ (Arbeitstitel) ein Hamletspiel - auch als Freilichttheater geeignet</dc:title>
  <dc:subject/>
  <dc:creator>Microsoft Office User</dc:creator>
  <cp:keywords/>
  <dc:description/>
  <cp:lastModifiedBy>Microsoft Office User</cp:lastModifiedBy>
  <cp:revision>6</cp:revision>
  <cp:lastPrinted>2019-10-10T11:02:00Z</cp:lastPrinted>
  <dcterms:created xsi:type="dcterms:W3CDTF">2020-03-26T08:43:00Z</dcterms:created>
  <dcterms:modified xsi:type="dcterms:W3CDTF">2020-09-22T10:24:00Z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 </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